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04B" w:rsidRPr="00EF304B" w:rsidRDefault="00EF304B" w:rsidP="00EF304B">
      <w:pPr>
        <w:spacing w:before="100" w:beforeAutospacing="1" w:after="100" w:afterAutospacing="1"/>
        <w:outlineLvl w:val="0"/>
        <w:rPr>
          <w:rFonts w:ascii="Times New Roman" w:eastAsia="Times New Roman" w:hAnsi="Times New Roman" w:cs="Times New Roman"/>
          <w:sz w:val="24"/>
          <w:szCs w:val="24"/>
        </w:rPr>
      </w:pPr>
      <w:r w:rsidRPr="00EF304B">
        <w:rPr>
          <w:rFonts w:ascii="Times New Roman" w:eastAsia="Times New Roman" w:hAnsi="Times New Roman" w:cs="Times New Roman"/>
          <w:b/>
          <w:bCs/>
          <w:kern w:val="36"/>
          <w:sz w:val="48"/>
          <w:szCs w:val="48"/>
        </w:rPr>
        <w:t xml:space="preserve">24 C.F.R. PART 200—INTRODUCTION TO FHA PROGRAMS </w:t>
      </w:r>
      <w:r w:rsidRPr="00EF304B">
        <w:rPr>
          <w:rFonts w:ascii="Times New Roman" w:eastAsia="Times New Roman" w:hAnsi="Times New Roman" w:cs="Times New Roman"/>
          <w:b/>
          <w:bCs/>
          <w:kern w:val="36"/>
          <w:sz w:val="48"/>
          <w:szCs w:val="48"/>
        </w:rPr>
        <w:br/>
      </w:r>
      <w:r w:rsidR="00961D79" w:rsidRPr="00961D79">
        <w:rPr>
          <w:rFonts w:ascii="Times New Roman" w:eastAsia="Times New Roman" w:hAnsi="Times New Roman" w:cs="Times New Roman"/>
          <w:sz w:val="24"/>
          <w:szCs w:val="24"/>
        </w:rPr>
        <w:pict>
          <v:rect id="_x0000_i1025" style="width:234pt;height:.75pt" o:hrpct="500" o:hrstd="t" o:hr="t" fillcolor="#9d9da1" stroked="f"/>
        </w:pict>
      </w:r>
    </w:p>
    <w:p w:rsidR="00EF304B" w:rsidRPr="00EF304B" w:rsidRDefault="00EF304B" w:rsidP="00EF304B">
      <w:pPr>
        <w:spacing w:after="240"/>
        <w:rPr>
          <w:rFonts w:ascii="Times New Roman" w:eastAsia="Times New Roman" w:hAnsi="Times New Roman" w:cs="Times New Roman"/>
          <w:b/>
          <w:bCs/>
          <w:sz w:val="20"/>
          <w:szCs w:val="20"/>
        </w:rPr>
      </w:pPr>
      <w:r w:rsidRPr="00EF304B">
        <w:rPr>
          <w:rFonts w:ascii="Times New Roman" w:eastAsia="Times New Roman" w:hAnsi="Times New Roman" w:cs="Times New Roman"/>
          <w:b/>
          <w:bCs/>
          <w:sz w:val="24"/>
          <w:szCs w:val="24"/>
        </w:rPr>
        <w:t>Section Contents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   Purpose.</w:t>
      </w:r>
    </w:p>
    <w:p w:rsidR="00EF304B" w:rsidRPr="00EF304B" w:rsidRDefault="00EF304B" w:rsidP="00EF304B">
      <w:pPr>
        <w:jc w:val="center"/>
        <w:rPr>
          <w:rFonts w:ascii="Times New Roman" w:eastAsia="Times New Roman" w:hAnsi="Times New Roman" w:cs="Times New Roman"/>
          <w:sz w:val="24"/>
          <w:szCs w:val="24"/>
        </w:rPr>
      </w:pPr>
      <w:r w:rsidRPr="00EF304B">
        <w:rPr>
          <w:rFonts w:ascii="Times New Roman" w:eastAsia="Times New Roman" w:hAnsi="Times New Roman" w:cs="Times New Roman"/>
          <w:b/>
          <w:bCs/>
          <w:color w:val="0000FF"/>
          <w:sz w:val="20"/>
          <w:u w:val="single"/>
        </w:rPr>
        <w:t>Subpart A—Requirements for Application, Commitment, and Endorsement Generally Applicable to Multifamily and Health Care Facility Mortgage Insurance Programs; and Continuing Eligibility Requirements for Existing Projects</w:t>
      </w:r>
    </w:p>
    <w:p w:rsidR="00EF304B" w:rsidRPr="00EF304B" w:rsidRDefault="00EF304B" w:rsidP="00EF304B">
      <w:pPr>
        <w:spacing w:after="240"/>
        <w:rPr>
          <w:rFonts w:ascii="Times New Roman" w:eastAsia="Times New Roman" w:hAnsi="Times New Roman" w:cs="Times New Roman"/>
          <w:b/>
          <w:bCs/>
          <w:sz w:val="24"/>
          <w:szCs w:val="24"/>
        </w:rPr>
      </w:pP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200.3   Definitions.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sz w:val="20"/>
          <w:szCs w:val="20"/>
        </w:rPr>
        <w:br/>
      </w:r>
      <w:r w:rsidRPr="00EF304B">
        <w:rPr>
          <w:rFonts w:ascii="Times New Roman" w:eastAsia="Times New Roman" w:hAnsi="Times New Roman" w:cs="Times New Roman"/>
          <w:b/>
          <w:bCs/>
          <w:color w:val="0000FF"/>
          <w:sz w:val="20"/>
          <w:u w:val="single"/>
        </w:rPr>
        <w:t>Eligible Mortgagor</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200.5   Eligible mortgagor.</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200.6   Employer identification and social security numbers.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sz w:val="20"/>
          <w:szCs w:val="20"/>
        </w:rPr>
        <w:br/>
      </w:r>
      <w:r w:rsidRPr="00EF304B">
        <w:rPr>
          <w:rFonts w:ascii="Times New Roman" w:eastAsia="Times New Roman" w:hAnsi="Times New Roman" w:cs="Times New Roman"/>
          <w:b/>
          <w:bCs/>
          <w:color w:val="0000FF"/>
          <w:sz w:val="20"/>
          <w:u w:val="single"/>
        </w:rPr>
        <w:t>Eligible Mortgagee</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200.10   Lender requirements.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200.11   Audit requirements for State and local governments as mortgagees.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sz w:val="20"/>
          <w:szCs w:val="20"/>
        </w:rPr>
        <w:br/>
      </w:r>
      <w:r w:rsidRPr="00EF304B">
        <w:rPr>
          <w:rFonts w:ascii="Times New Roman" w:eastAsia="Times New Roman" w:hAnsi="Times New Roman" w:cs="Times New Roman"/>
          <w:b/>
          <w:bCs/>
          <w:color w:val="0000FF"/>
          <w:sz w:val="20"/>
          <w:u w:val="single"/>
        </w:rPr>
        <w:t>Eligible Mortgage</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200.15   Maximum mortgage.</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200.16   Project mortgage adjustments and reductions.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200.17   Mortgage coverage.</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200.18   Minimum loan prohibition.</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sz w:val="20"/>
          <w:szCs w:val="20"/>
        </w:rPr>
        <w:br/>
      </w:r>
      <w:r w:rsidRPr="00EF304B">
        <w:rPr>
          <w:rFonts w:ascii="Times New Roman" w:eastAsia="Times New Roman" w:hAnsi="Times New Roman" w:cs="Times New Roman"/>
          <w:b/>
          <w:bCs/>
          <w:color w:val="0000FF"/>
          <w:sz w:val="20"/>
          <w:u w:val="single"/>
        </w:rPr>
        <w:t>Miscellaneous Project Mortgage Insurance</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200.20   Refinancing insured mortgages.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200.21   Reinsurance of Commissioner held mortgages.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200.22   Operating loss loans.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200.23   Projects in declining neighborhoods.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200.24   Existing projects.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200.25   Supplemental loans.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sz w:val="20"/>
          <w:szCs w:val="20"/>
        </w:rPr>
        <w:br/>
      </w:r>
      <w:r w:rsidRPr="00EF304B">
        <w:rPr>
          <w:rFonts w:ascii="Times New Roman" w:eastAsia="Times New Roman" w:hAnsi="Times New Roman" w:cs="Times New Roman"/>
          <w:b/>
          <w:bCs/>
          <w:color w:val="0000FF"/>
          <w:sz w:val="20"/>
          <w:u w:val="single"/>
        </w:rPr>
        <w:t>Miscellaneous Cross Cutting Regulations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200.30   Nondiscrimination and equal opportunity.</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200.31   Debarment and suspension.</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200.32   Participation and compliance requirements.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200.33   Labor standards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200.34   Property and mortgage assessment.</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200.35   Appraisal standards—nondiscrimination requirements.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200.36   Financial reporting requirements.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200.37   Preventing crime in federally assisted housing.</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sz w:val="20"/>
          <w:szCs w:val="20"/>
        </w:rPr>
        <w:br/>
      </w:r>
      <w:r w:rsidRPr="00EF304B">
        <w:rPr>
          <w:rFonts w:ascii="Times New Roman" w:eastAsia="Times New Roman" w:hAnsi="Times New Roman" w:cs="Times New Roman"/>
          <w:b/>
          <w:bCs/>
          <w:color w:val="0000FF"/>
          <w:sz w:val="20"/>
          <w:u w:val="single"/>
        </w:rPr>
        <w:t>Fees and Charges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200.40   HUD fees.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200.41   Maximum mortgagee fees and charges.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sz w:val="20"/>
          <w:szCs w:val="20"/>
        </w:rPr>
        <w:br/>
      </w:r>
      <w:r w:rsidRPr="00EF304B">
        <w:rPr>
          <w:rFonts w:ascii="Times New Roman" w:eastAsia="Times New Roman" w:hAnsi="Times New Roman" w:cs="Times New Roman"/>
          <w:b/>
          <w:bCs/>
          <w:color w:val="0000FF"/>
          <w:sz w:val="20"/>
          <w:u w:val="single"/>
        </w:rPr>
        <w:t>Commitment Applications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200.45   Processing of applications.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200.46   Commitment issuance.</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lastRenderedPageBreak/>
        <w:t>§ 200.47   Firm commitments.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sz w:val="20"/>
          <w:szCs w:val="20"/>
        </w:rPr>
        <w:br/>
      </w:r>
      <w:r w:rsidRPr="00EF304B">
        <w:rPr>
          <w:rFonts w:ascii="Times New Roman" w:eastAsia="Times New Roman" w:hAnsi="Times New Roman" w:cs="Times New Roman"/>
          <w:b/>
          <w:bCs/>
          <w:color w:val="0000FF"/>
          <w:sz w:val="20"/>
          <w:u w:val="single"/>
        </w:rPr>
        <w:t>Requirements Incident to Insured Advances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200.50   Building loan agreement.</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200.51   Mortgagee certificate.</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200.52   Construction contract.</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200.53   Initial operating funds.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200.54   Project completion funding.</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200.55   Financing fees and charges.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200.56   Assurance of completion for on-site improvements.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sz w:val="20"/>
          <w:szCs w:val="20"/>
        </w:rPr>
        <w:br/>
      </w:r>
      <w:r w:rsidRPr="00EF304B">
        <w:rPr>
          <w:rFonts w:ascii="Times New Roman" w:eastAsia="Times New Roman" w:hAnsi="Times New Roman" w:cs="Times New Roman"/>
          <w:b/>
          <w:bCs/>
          <w:color w:val="0000FF"/>
          <w:sz w:val="20"/>
          <w:u w:val="single"/>
        </w:rPr>
        <w:t>General Requirements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200.60   Assurance of completion for offsite facilities.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200.61   Title.</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200.62   Certifications.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200.63   Required deposits and letters of credit.</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sz w:val="20"/>
          <w:szCs w:val="20"/>
        </w:rPr>
        <w:br/>
      </w:r>
      <w:r w:rsidRPr="00EF304B">
        <w:rPr>
          <w:rFonts w:ascii="Times New Roman" w:eastAsia="Times New Roman" w:hAnsi="Times New Roman" w:cs="Times New Roman"/>
          <w:b/>
          <w:bCs/>
          <w:color w:val="0000FF"/>
          <w:sz w:val="20"/>
          <w:u w:val="single"/>
        </w:rPr>
        <w:t>Property Requirements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200.70   Location and fee interest.</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200.71   Liens.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200.72   Zoning, deed and building restrictions.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200.73   Property development.</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200.74   Minimum property standards.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200.75   Environmental quality determinations and standards.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200.76   Smoke detectors.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200.77   Lead-based paint poisoning prevention.</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200.78   Energy conservation.</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sz w:val="20"/>
          <w:szCs w:val="20"/>
        </w:rPr>
        <w:br/>
      </w:r>
      <w:r w:rsidRPr="00EF304B">
        <w:rPr>
          <w:rFonts w:ascii="Times New Roman" w:eastAsia="Times New Roman" w:hAnsi="Times New Roman" w:cs="Times New Roman"/>
          <w:b/>
          <w:bCs/>
          <w:color w:val="0000FF"/>
          <w:sz w:val="20"/>
          <w:u w:val="single"/>
        </w:rPr>
        <w:t>Mortgage Provisions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200.80   Mortgage form.</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200.81   Disbursement of mortgage proceeds.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200.82   Maturity.</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200.83   Interest rate.</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200.84   Payment requirements.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200.85   Covenant against liens.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200.86   Covenant for fire and other hazard insurance.</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200.87   Mortgage prepayment.</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200.88   Late charge.</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sz w:val="20"/>
          <w:szCs w:val="20"/>
        </w:rPr>
        <w:br/>
      </w:r>
      <w:r w:rsidRPr="00EF304B">
        <w:rPr>
          <w:rFonts w:ascii="Times New Roman" w:eastAsia="Times New Roman" w:hAnsi="Times New Roman" w:cs="Times New Roman"/>
          <w:b/>
          <w:bCs/>
          <w:color w:val="0000FF"/>
          <w:sz w:val="20"/>
          <w:u w:val="single"/>
        </w:rPr>
        <w:t>Cost Certification</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200.95   Certification of cost requirements.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200.96   Certificates of actual cost.</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200.97   Adjustments resulting from cost certification.</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sz w:val="20"/>
          <w:szCs w:val="20"/>
        </w:rPr>
        <w:br/>
      </w:r>
      <w:r w:rsidRPr="00EF304B">
        <w:rPr>
          <w:rFonts w:ascii="Times New Roman" w:eastAsia="Times New Roman" w:hAnsi="Times New Roman" w:cs="Times New Roman"/>
          <w:b/>
          <w:bCs/>
          <w:color w:val="0000FF"/>
          <w:sz w:val="20"/>
          <w:u w:val="single"/>
        </w:rPr>
        <w:t>Endorsement</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200.100   Insurance endorsement.</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200.101   Mortgagor lien certificate.</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sz w:val="20"/>
          <w:szCs w:val="20"/>
        </w:rPr>
        <w:br/>
      </w:r>
      <w:r w:rsidRPr="00EF304B">
        <w:rPr>
          <w:rFonts w:ascii="Times New Roman" w:eastAsia="Times New Roman" w:hAnsi="Times New Roman" w:cs="Times New Roman"/>
          <w:b/>
          <w:bCs/>
          <w:color w:val="0000FF"/>
          <w:sz w:val="20"/>
          <w:u w:val="single"/>
        </w:rPr>
        <w:t>Regulation of Mortgagors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200.105   Mortgagor supervision.</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200.106   Projects with limited distribution mortgagors and program assistance.</w:t>
      </w:r>
    </w:p>
    <w:p w:rsidR="00EF304B" w:rsidRPr="00EF304B" w:rsidRDefault="00EF304B" w:rsidP="00EF304B">
      <w:pPr>
        <w:jc w:val="center"/>
        <w:rPr>
          <w:rFonts w:ascii="Times New Roman" w:eastAsia="Times New Roman" w:hAnsi="Times New Roman" w:cs="Times New Roman"/>
          <w:sz w:val="24"/>
          <w:szCs w:val="24"/>
        </w:rPr>
      </w:pPr>
      <w:r w:rsidRPr="00EF304B">
        <w:rPr>
          <w:rFonts w:ascii="Times New Roman" w:eastAsia="Times New Roman" w:hAnsi="Times New Roman" w:cs="Times New Roman"/>
          <w:b/>
          <w:bCs/>
          <w:color w:val="0000FF"/>
          <w:sz w:val="20"/>
          <w:u w:val="single"/>
        </w:rPr>
        <w:t>Subpart B—Electronic Submission of Required Data for Mortgage Defaults and Mortgage Insurance Claims for Insured Multifamily Mortgages</w:t>
      </w:r>
    </w:p>
    <w:p w:rsidR="00EF304B" w:rsidRPr="00EF304B" w:rsidRDefault="00EF304B" w:rsidP="00EF304B">
      <w:pPr>
        <w:spacing w:after="240"/>
        <w:rPr>
          <w:rFonts w:ascii="Times New Roman" w:eastAsia="Times New Roman" w:hAnsi="Times New Roman" w:cs="Times New Roman"/>
          <w:b/>
          <w:bCs/>
          <w:sz w:val="24"/>
          <w:szCs w:val="24"/>
        </w:rPr>
      </w:pPr>
      <w:r w:rsidRPr="00EF304B">
        <w:rPr>
          <w:rFonts w:ascii="Times New Roman" w:eastAsia="Times New Roman" w:hAnsi="Times New Roman" w:cs="Times New Roman"/>
          <w:sz w:val="24"/>
          <w:szCs w:val="24"/>
        </w:rPr>
        <w:lastRenderedPageBreak/>
        <w:br/>
      </w:r>
      <w:r w:rsidRPr="00EF304B">
        <w:rPr>
          <w:rFonts w:ascii="Times New Roman" w:eastAsia="Times New Roman" w:hAnsi="Times New Roman" w:cs="Times New Roman"/>
          <w:color w:val="0000FF"/>
          <w:sz w:val="20"/>
          <w:u w:val="single"/>
        </w:rPr>
        <w:t>§ 200.120   Purpose and applicability.</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200.121   Requirements and effectiveness.</w:t>
      </w:r>
    </w:p>
    <w:p w:rsidR="00EF304B" w:rsidRPr="00EF304B" w:rsidRDefault="00EF304B" w:rsidP="00EF304B">
      <w:pPr>
        <w:jc w:val="center"/>
        <w:rPr>
          <w:rFonts w:ascii="Times New Roman" w:eastAsia="Times New Roman" w:hAnsi="Times New Roman" w:cs="Times New Roman"/>
          <w:sz w:val="24"/>
          <w:szCs w:val="24"/>
        </w:rPr>
      </w:pPr>
      <w:r w:rsidRPr="00EF304B">
        <w:rPr>
          <w:rFonts w:ascii="Times New Roman" w:eastAsia="Times New Roman" w:hAnsi="Times New Roman" w:cs="Times New Roman"/>
          <w:b/>
          <w:bCs/>
          <w:color w:val="0000FF"/>
          <w:sz w:val="20"/>
          <w:u w:val="single"/>
        </w:rPr>
        <w:t>Subparts C–D [Reserved]</w:t>
      </w:r>
    </w:p>
    <w:p w:rsidR="00EF304B" w:rsidRPr="00EF304B" w:rsidRDefault="00EF304B" w:rsidP="00EF304B">
      <w:pPr>
        <w:spacing w:after="240"/>
        <w:rPr>
          <w:rFonts w:ascii="Times New Roman" w:eastAsia="Times New Roman" w:hAnsi="Times New Roman" w:cs="Times New Roman"/>
          <w:b/>
          <w:bCs/>
          <w:sz w:val="24"/>
          <w:szCs w:val="24"/>
        </w:rPr>
      </w:pPr>
    </w:p>
    <w:p w:rsidR="00EF304B" w:rsidRPr="00EF304B" w:rsidRDefault="00EF304B" w:rsidP="00EF304B">
      <w:pPr>
        <w:jc w:val="center"/>
        <w:rPr>
          <w:rFonts w:ascii="Times New Roman" w:eastAsia="Times New Roman" w:hAnsi="Times New Roman" w:cs="Times New Roman"/>
          <w:sz w:val="24"/>
          <w:szCs w:val="24"/>
        </w:rPr>
      </w:pPr>
      <w:r w:rsidRPr="00EF304B">
        <w:rPr>
          <w:rFonts w:ascii="Times New Roman" w:eastAsia="Times New Roman" w:hAnsi="Times New Roman" w:cs="Times New Roman"/>
          <w:b/>
          <w:bCs/>
          <w:color w:val="0000FF"/>
          <w:sz w:val="20"/>
          <w:u w:val="single"/>
        </w:rPr>
        <w:t>Subpart E—Mortgage Insurance Procedures and Processing</w:t>
      </w:r>
    </w:p>
    <w:p w:rsidR="00EF304B" w:rsidRPr="00EF304B" w:rsidRDefault="00EF304B" w:rsidP="00EF304B">
      <w:pPr>
        <w:spacing w:after="240"/>
        <w:rPr>
          <w:rFonts w:ascii="Times New Roman" w:eastAsia="Times New Roman" w:hAnsi="Times New Roman" w:cs="Times New Roman"/>
          <w:b/>
          <w:bCs/>
          <w:sz w:val="24"/>
          <w:szCs w:val="24"/>
        </w:rPr>
      </w:pP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sz w:val="20"/>
          <w:szCs w:val="20"/>
        </w:rPr>
        <w:br/>
      </w:r>
      <w:r w:rsidRPr="00EF304B">
        <w:rPr>
          <w:rFonts w:ascii="Times New Roman" w:eastAsia="Times New Roman" w:hAnsi="Times New Roman" w:cs="Times New Roman"/>
          <w:b/>
          <w:bCs/>
          <w:color w:val="0000FF"/>
          <w:sz w:val="20"/>
          <w:u w:val="single"/>
        </w:rPr>
        <w:t>Application for Insurance</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200.145   Property and mortgage assessment.</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sz w:val="20"/>
          <w:szCs w:val="20"/>
        </w:rPr>
        <w:br/>
      </w:r>
      <w:r w:rsidRPr="00EF304B">
        <w:rPr>
          <w:rFonts w:ascii="Times New Roman" w:eastAsia="Times New Roman" w:hAnsi="Times New Roman" w:cs="Times New Roman"/>
          <w:b/>
          <w:bCs/>
          <w:color w:val="0000FF"/>
          <w:sz w:val="20"/>
          <w:u w:val="single"/>
        </w:rPr>
        <w:t>Claims for Losses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200.153   Presentation of claim.</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200.156   Settlement of claims.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200.157   Provisions and characteristics of debentures.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200.158   Applicability of Treasury regulations to debenture transactions.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200.159   Relief on account of lost, stolen, destroyed, mutilated or defaced debentures.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200.160   Redemption of debentures prior to maturity.</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200.161   Administration of debenture transactions.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200.162   Certificates of claim.</w:t>
      </w:r>
    </w:p>
    <w:p w:rsidR="00EF304B" w:rsidRPr="00EF304B" w:rsidRDefault="00EF304B" w:rsidP="00EF304B">
      <w:pPr>
        <w:jc w:val="center"/>
        <w:rPr>
          <w:rFonts w:ascii="Times New Roman" w:eastAsia="Times New Roman" w:hAnsi="Times New Roman" w:cs="Times New Roman"/>
          <w:sz w:val="24"/>
          <w:szCs w:val="24"/>
        </w:rPr>
      </w:pPr>
      <w:r w:rsidRPr="00EF304B">
        <w:rPr>
          <w:rFonts w:ascii="Times New Roman" w:eastAsia="Times New Roman" w:hAnsi="Times New Roman" w:cs="Times New Roman"/>
          <w:b/>
          <w:bCs/>
          <w:color w:val="0000FF"/>
          <w:sz w:val="20"/>
          <w:u w:val="single"/>
        </w:rPr>
        <w:t>Subpart F—Placement and Removal Procedures for Participation in FHA Programs</w:t>
      </w:r>
    </w:p>
    <w:p w:rsidR="00EF304B" w:rsidRPr="00EF304B" w:rsidRDefault="00EF304B" w:rsidP="00EF304B">
      <w:pPr>
        <w:spacing w:after="240"/>
        <w:rPr>
          <w:rFonts w:ascii="Times New Roman" w:eastAsia="Times New Roman" w:hAnsi="Times New Roman" w:cs="Times New Roman"/>
          <w:b/>
          <w:bCs/>
          <w:sz w:val="24"/>
          <w:szCs w:val="24"/>
        </w:rPr>
      </w:pP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sz w:val="20"/>
          <w:szCs w:val="20"/>
        </w:rPr>
        <w:br/>
      </w:r>
      <w:r w:rsidRPr="00EF304B">
        <w:rPr>
          <w:rFonts w:ascii="Times New Roman" w:eastAsia="Times New Roman" w:hAnsi="Times New Roman" w:cs="Times New Roman"/>
          <w:b/>
          <w:bCs/>
          <w:color w:val="0000FF"/>
          <w:sz w:val="20"/>
          <w:u w:val="single"/>
        </w:rPr>
        <w:t>FHA Inspector Roster</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200.170   FHA Inspector Roster; Mortgagee and inspector requirements.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200.171   Placement on the Inspector Roster.</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200.172   Removal from the Inspector Roster.</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sz w:val="20"/>
          <w:szCs w:val="20"/>
        </w:rPr>
        <w:br/>
      </w:r>
      <w:r w:rsidRPr="00EF304B">
        <w:rPr>
          <w:rFonts w:ascii="Times New Roman" w:eastAsia="Times New Roman" w:hAnsi="Times New Roman" w:cs="Times New Roman"/>
          <w:b/>
          <w:bCs/>
          <w:color w:val="0000FF"/>
          <w:sz w:val="20"/>
          <w:u w:val="single"/>
        </w:rPr>
        <w:t>Section 203(k) Rehabilitation Loan Consultants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200.190   HUD list of qualified 203(k) consultants.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200.191   Placement of 203(k) consultant.</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200.192   Removal of 203(k) consultant.</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200.193   Responsibilities of 203(k) consultants on the list.</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sz w:val="20"/>
          <w:szCs w:val="20"/>
        </w:rPr>
        <w:br/>
      </w:r>
      <w:r w:rsidRPr="00EF304B">
        <w:rPr>
          <w:rFonts w:ascii="Times New Roman" w:eastAsia="Times New Roman" w:hAnsi="Times New Roman" w:cs="Times New Roman"/>
          <w:b/>
          <w:bCs/>
          <w:color w:val="0000FF"/>
          <w:sz w:val="20"/>
          <w:u w:val="single"/>
        </w:rPr>
        <w:t>Nonprofit Organization</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200.194   Placement of nonprofit organization on Nonprofit Organization Roster.</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200.195   Removal of nonprofit organization from Nonprofit Organization Roster.</w:t>
      </w:r>
    </w:p>
    <w:p w:rsidR="00EF304B" w:rsidRPr="00EF304B" w:rsidRDefault="00EF304B" w:rsidP="00EF304B">
      <w:pPr>
        <w:jc w:val="center"/>
        <w:rPr>
          <w:rFonts w:ascii="Times New Roman" w:eastAsia="Times New Roman" w:hAnsi="Times New Roman" w:cs="Times New Roman"/>
          <w:sz w:val="24"/>
          <w:szCs w:val="24"/>
        </w:rPr>
      </w:pPr>
      <w:r w:rsidRPr="00EF304B">
        <w:rPr>
          <w:rFonts w:ascii="Times New Roman" w:eastAsia="Times New Roman" w:hAnsi="Times New Roman" w:cs="Times New Roman"/>
          <w:b/>
          <w:bCs/>
          <w:color w:val="0000FF"/>
          <w:sz w:val="20"/>
          <w:u w:val="single"/>
        </w:rPr>
        <w:t>Subpart G—Appraiser Roster</w:t>
      </w:r>
    </w:p>
    <w:p w:rsidR="00EF304B" w:rsidRPr="00EF304B" w:rsidRDefault="00EF304B" w:rsidP="00EF304B">
      <w:pPr>
        <w:spacing w:after="240"/>
        <w:rPr>
          <w:rFonts w:ascii="Times New Roman" w:eastAsia="Times New Roman" w:hAnsi="Times New Roman" w:cs="Times New Roman"/>
          <w:b/>
          <w:bCs/>
          <w:sz w:val="24"/>
          <w:szCs w:val="24"/>
        </w:rPr>
      </w:pP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200.200   What is the Appraiser Roster?</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200.202   How do I apply for placement on the Appraiser Roster?</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200.204   What actions may HUD take against unsatisfactory appraisers on the Appraiser Roster?</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200.206   What are my responsibilities as an appraiser listed on the Appraiser Roster?</w:t>
      </w:r>
    </w:p>
    <w:p w:rsidR="00EF304B" w:rsidRPr="00EF304B" w:rsidRDefault="00EF304B" w:rsidP="00EF304B">
      <w:pPr>
        <w:jc w:val="center"/>
        <w:rPr>
          <w:rFonts w:ascii="Times New Roman" w:eastAsia="Times New Roman" w:hAnsi="Times New Roman" w:cs="Times New Roman"/>
          <w:sz w:val="24"/>
          <w:szCs w:val="24"/>
        </w:rPr>
      </w:pPr>
      <w:r w:rsidRPr="00EF304B">
        <w:rPr>
          <w:rFonts w:ascii="Times New Roman" w:eastAsia="Times New Roman" w:hAnsi="Times New Roman" w:cs="Times New Roman"/>
          <w:b/>
          <w:bCs/>
          <w:color w:val="0000FF"/>
          <w:sz w:val="20"/>
          <w:u w:val="single"/>
        </w:rPr>
        <w:t>Subpart H—Participation and Compliance Requirements</w:t>
      </w:r>
    </w:p>
    <w:p w:rsidR="00EF304B" w:rsidRPr="00EF304B" w:rsidRDefault="00EF304B" w:rsidP="00EF304B">
      <w:pPr>
        <w:spacing w:after="240"/>
        <w:rPr>
          <w:rFonts w:ascii="Times New Roman" w:eastAsia="Times New Roman" w:hAnsi="Times New Roman" w:cs="Times New Roman"/>
          <w:b/>
          <w:bCs/>
          <w:sz w:val="24"/>
          <w:szCs w:val="24"/>
        </w:rPr>
      </w:pP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sz w:val="20"/>
          <w:szCs w:val="20"/>
        </w:rPr>
        <w:br/>
      </w:r>
      <w:r w:rsidRPr="00EF304B">
        <w:rPr>
          <w:rFonts w:ascii="Times New Roman" w:eastAsia="Times New Roman" w:hAnsi="Times New Roman" w:cs="Times New Roman"/>
          <w:b/>
          <w:bCs/>
          <w:color w:val="0000FF"/>
          <w:sz w:val="20"/>
          <w:u w:val="single"/>
        </w:rPr>
        <w:t>Previous Participation Review and Clearance Procedure</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200.210   Policy.</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200.213   Applicability of procedure.</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lastRenderedPageBreak/>
        <w:t>§ 200.215   Definitions.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200.217   Filing of previous participation certificate on prescribed form.</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200.218   Who must certify and sign.</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200.219   Content of certification.</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200.222   Certification of previous record on basis of a master list.</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200.224   Multifamily Participation Review Committee and Participation Control Officer.</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200.225   Approvals by Area Managers for limited partners.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200.226   Determination by the Participation Control Officer.</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200.227   Multifamily Participation Review Committee.</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200.228   Determination by the Review Committee.</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200.229   Withholding approval.</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200.230   Standards for disapproval.</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200.233   Effect and requirement of approval.</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200.236   Modification or withdrawal of certain approvals.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200.239   Notice of determination.</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200.241   Request for reconsideration of an adverse determination and request for a hearing.</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200.243   Hearing rules—How and when to apply.</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200.245   Hearing Officer determines facts and law: Review Committee makes final administrative decision.</w:t>
      </w:r>
    </w:p>
    <w:p w:rsidR="00EF304B" w:rsidRPr="00EF304B" w:rsidRDefault="00EF304B" w:rsidP="00EF304B">
      <w:pPr>
        <w:jc w:val="center"/>
        <w:rPr>
          <w:rFonts w:ascii="Times New Roman" w:eastAsia="Times New Roman" w:hAnsi="Times New Roman" w:cs="Times New Roman"/>
          <w:sz w:val="24"/>
          <w:szCs w:val="24"/>
        </w:rPr>
      </w:pPr>
      <w:r w:rsidRPr="00EF304B">
        <w:rPr>
          <w:rFonts w:ascii="Times New Roman" w:eastAsia="Times New Roman" w:hAnsi="Times New Roman" w:cs="Times New Roman"/>
          <w:b/>
          <w:bCs/>
          <w:color w:val="0000FF"/>
          <w:sz w:val="20"/>
          <w:u w:val="single"/>
        </w:rPr>
        <w:t>Subpart I—Nondiscrimination and Fair Housing</w:t>
      </w:r>
    </w:p>
    <w:p w:rsidR="00EF304B" w:rsidRPr="00EF304B" w:rsidRDefault="00EF304B" w:rsidP="00EF304B">
      <w:pPr>
        <w:spacing w:after="240"/>
        <w:rPr>
          <w:rFonts w:ascii="Times New Roman" w:eastAsia="Times New Roman" w:hAnsi="Times New Roman" w:cs="Times New Roman"/>
          <w:b/>
          <w:bCs/>
          <w:sz w:val="24"/>
          <w:szCs w:val="24"/>
        </w:rPr>
      </w:pP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200.300   Nondiscrimination and fair housing policy.</w:t>
      </w:r>
    </w:p>
    <w:p w:rsidR="00EF304B" w:rsidRPr="00EF304B" w:rsidRDefault="00EF304B" w:rsidP="00EF304B">
      <w:pPr>
        <w:jc w:val="center"/>
        <w:rPr>
          <w:rFonts w:ascii="Times New Roman" w:eastAsia="Times New Roman" w:hAnsi="Times New Roman" w:cs="Times New Roman"/>
          <w:sz w:val="24"/>
          <w:szCs w:val="24"/>
        </w:rPr>
      </w:pPr>
      <w:r w:rsidRPr="00EF304B">
        <w:rPr>
          <w:rFonts w:ascii="Times New Roman" w:eastAsia="Times New Roman" w:hAnsi="Times New Roman" w:cs="Times New Roman"/>
          <w:b/>
          <w:bCs/>
          <w:color w:val="0000FF"/>
          <w:sz w:val="20"/>
          <w:u w:val="single"/>
        </w:rPr>
        <w:t>Subpart J—Equal Employment Opportunity</w:t>
      </w:r>
    </w:p>
    <w:p w:rsidR="00EF304B" w:rsidRPr="00EF304B" w:rsidRDefault="00EF304B" w:rsidP="00EF304B">
      <w:pPr>
        <w:spacing w:after="240"/>
        <w:rPr>
          <w:rFonts w:ascii="Times New Roman" w:eastAsia="Times New Roman" w:hAnsi="Times New Roman" w:cs="Times New Roman"/>
          <w:b/>
          <w:bCs/>
          <w:sz w:val="24"/>
          <w:szCs w:val="24"/>
        </w:rPr>
      </w:pP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200.400   Purpose.</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200.405   Notice to public.</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200.410   Definition of term “applicant”.</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200.415   Agreement of applicant.</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200.420   Equal opportunity clause to be included in contracts and subcontracts.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200.425   Exemptions.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200.430   Sanctions.</w:t>
      </w:r>
    </w:p>
    <w:p w:rsidR="00EF304B" w:rsidRPr="00EF304B" w:rsidRDefault="00EF304B" w:rsidP="00EF304B">
      <w:pPr>
        <w:jc w:val="center"/>
        <w:rPr>
          <w:rFonts w:ascii="Times New Roman" w:eastAsia="Times New Roman" w:hAnsi="Times New Roman" w:cs="Times New Roman"/>
          <w:sz w:val="24"/>
          <w:szCs w:val="24"/>
        </w:rPr>
      </w:pPr>
      <w:r w:rsidRPr="00EF304B">
        <w:rPr>
          <w:rFonts w:ascii="Times New Roman" w:eastAsia="Times New Roman" w:hAnsi="Times New Roman" w:cs="Times New Roman"/>
          <w:b/>
          <w:bCs/>
          <w:color w:val="0000FF"/>
          <w:sz w:val="20"/>
          <w:u w:val="single"/>
        </w:rPr>
        <w:t>Subparts K–L [Reserved]</w:t>
      </w:r>
    </w:p>
    <w:p w:rsidR="00EF304B" w:rsidRPr="00EF304B" w:rsidRDefault="00EF304B" w:rsidP="00EF304B">
      <w:pPr>
        <w:spacing w:after="240"/>
        <w:rPr>
          <w:rFonts w:ascii="Times New Roman" w:eastAsia="Times New Roman" w:hAnsi="Times New Roman" w:cs="Times New Roman"/>
          <w:b/>
          <w:bCs/>
          <w:sz w:val="24"/>
          <w:szCs w:val="24"/>
        </w:rPr>
      </w:pPr>
    </w:p>
    <w:p w:rsidR="00EF304B" w:rsidRPr="00EF304B" w:rsidRDefault="00EF304B" w:rsidP="00EF304B">
      <w:pPr>
        <w:jc w:val="center"/>
        <w:rPr>
          <w:rFonts w:ascii="Times New Roman" w:eastAsia="Times New Roman" w:hAnsi="Times New Roman" w:cs="Times New Roman"/>
          <w:sz w:val="24"/>
          <w:szCs w:val="24"/>
        </w:rPr>
      </w:pPr>
      <w:r w:rsidRPr="00EF304B">
        <w:rPr>
          <w:rFonts w:ascii="Times New Roman" w:eastAsia="Times New Roman" w:hAnsi="Times New Roman" w:cs="Times New Roman"/>
          <w:b/>
          <w:bCs/>
          <w:color w:val="0000FF"/>
          <w:sz w:val="20"/>
          <w:u w:val="single"/>
        </w:rPr>
        <w:t>Subpart M—Affirmative Fair Housing Marketing Regulations</w:t>
      </w:r>
    </w:p>
    <w:p w:rsidR="00EF304B" w:rsidRPr="00EF304B" w:rsidRDefault="00EF304B" w:rsidP="00EF304B">
      <w:pPr>
        <w:spacing w:after="240"/>
        <w:rPr>
          <w:rFonts w:ascii="Times New Roman" w:eastAsia="Times New Roman" w:hAnsi="Times New Roman" w:cs="Times New Roman"/>
          <w:b/>
          <w:bCs/>
          <w:sz w:val="24"/>
          <w:szCs w:val="24"/>
        </w:rPr>
      </w:pP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200.600   Purpose.</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200.605   Authority.</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200.610   Policy.</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200.615   Applicability.</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200.620   Requirements.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200.625   Affirmative fair housing marketing plan.</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200.630   Notice of housing opportunities.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200.635   Compliance.</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200.640   Effect on other requirements.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Appendix to Subpart M of Part 200—Equal Housing Opportunity Insignia</w:t>
      </w:r>
    </w:p>
    <w:p w:rsidR="00EF304B" w:rsidRPr="00EF304B" w:rsidRDefault="00EF304B" w:rsidP="00EF304B">
      <w:pPr>
        <w:jc w:val="center"/>
        <w:rPr>
          <w:rFonts w:ascii="Times New Roman" w:eastAsia="Times New Roman" w:hAnsi="Times New Roman" w:cs="Times New Roman"/>
          <w:sz w:val="24"/>
          <w:szCs w:val="24"/>
        </w:rPr>
      </w:pPr>
      <w:r w:rsidRPr="00EF304B">
        <w:rPr>
          <w:rFonts w:ascii="Times New Roman" w:eastAsia="Times New Roman" w:hAnsi="Times New Roman" w:cs="Times New Roman"/>
          <w:b/>
          <w:bCs/>
          <w:color w:val="0000FF"/>
          <w:sz w:val="20"/>
          <w:u w:val="single"/>
        </w:rPr>
        <w:t>Subpart N [Reserved]</w:t>
      </w:r>
    </w:p>
    <w:p w:rsidR="00EF304B" w:rsidRPr="00EF304B" w:rsidRDefault="00EF304B" w:rsidP="00EF304B">
      <w:pPr>
        <w:spacing w:after="240"/>
        <w:rPr>
          <w:rFonts w:ascii="Times New Roman" w:eastAsia="Times New Roman" w:hAnsi="Times New Roman" w:cs="Times New Roman"/>
          <w:b/>
          <w:bCs/>
          <w:sz w:val="24"/>
          <w:szCs w:val="24"/>
        </w:rPr>
      </w:pPr>
    </w:p>
    <w:p w:rsidR="00EF304B" w:rsidRPr="00EF304B" w:rsidRDefault="00EF304B" w:rsidP="00EF304B">
      <w:pPr>
        <w:jc w:val="center"/>
        <w:rPr>
          <w:rFonts w:ascii="Times New Roman" w:eastAsia="Times New Roman" w:hAnsi="Times New Roman" w:cs="Times New Roman"/>
          <w:sz w:val="24"/>
          <w:szCs w:val="24"/>
        </w:rPr>
      </w:pPr>
      <w:r w:rsidRPr="00EF304B">
        <w:rPr>
          <w:rFonts w:ascii="Times New Roman" w:eastAsia="Times New Roman" w:hAnsi="Times New Roman" w:cs="Times New Roman"/>
          <w:b/>
          <w:bCs/>
          <w:color w:val="0000FF"/>
          <w:sz w:val="20"/>
          <w:u w:val="single"/>
        </w:rPr>
        <w:t>Subpart O—Lead-Based Paint Poisoning Prevention</w:t>
      </w:r>
    </w:p>
    <w:p w:rsidR="00EF304B" w:rsidRPr="00EF304B" w:rsidRDefault="00EF304B" w:rsidP="00EF304B">
      <w:pPr>
        <w:spacing w:after="240"/>
        <w:rPr>
          <w:rFonts w:ascii="Times New Roman" w:eastAsia="Times New Roman" w:hAnsi="Times New Roman" w:cs="Times New Roman"/>
          <w:b/>
          <w:bCs/>
          <w:sz w:val="24"/>
          <w:szCs w:val="24"/>
        </w:rPr>
      </w:pPr>
      <w:r w:rsidRPr="00EF304B">
        <w:rPr>
          <w:rFonts w:ascii="Times New Roman" w:eastAsia="Times New Roman" w:hAnsi="Times New Roman" w:cs="Times New Roman"/>
          <w:sz w:val="24"/>
          <w:szCs w:val="24"/>
        </w:rPr>
        <w:lastRenderedPageBreak/>
        <w:br/>
      </w:r>
      <w:r w:rsidRPr="00EF304B">
        <w:rPr>
          <w:rFonts w:ascii="Times New Roman" w:eastAsia="Times New Roman" w:hAnsi="Times New Roman" w:cs="Times New Roman"/>
          <w:color w:val="0000FF"/>
          <w:sz w:val="20"/>
          <w:u w:val="single"/>
        </w:rPr>
        <w:t>§ 200.800   Lead-based paint.</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200.805   Definitions.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200.810   Single family insurance and coinsurance.</w:t>
      </w:r>
    </w:p>
    <w:p w:rsidR="00EF304B" w:rsidRPr="00EF304B" w:rsidRDefault="00EF304B" w:rsidP="00EF304B">
      <w:pPr>
        <w:jc w:val="center"/>
        <w:rPr>
          <w:rFonts w:ascii="Times New Roman" w:eastAsia="Times New Roman" w:hAnsi="Times New Roman" w:cs="Times New Roman"/>
          <w:sz w:val="24"/>
          <w:szCs w:val="24"/>
        </w:rPr>
      </w:pPr>
      <w:r w:rsidRPr="00EF304B">
        <w:rPr>
          <w:rFonts w:ascii="Times New Roman" w:eastAsia="Times New Roman" w:hAnsi="Times New Roman" w:cs="Times New Roman"/>
          <w:b/>
          <w:bCs/>
          <w:color w:val="0000FF"/>
          <w:sz w:val="20"/>
          <w:u w:val="single"/>
        </w:rPr>
        <w:t>Subpart P—Physical Condition of Multifamily Properties</w:t>
      </w:r>
    </w:p>
    <w:p w:rsidR="00EF304B" w:rsidRPr="00EF304B" w:rsidRDefault="00EF304B" w:rsidP="00EF304B">
      <w:pPr>
        <w:spacing w:after="240"/>
        <w:rPr>
          <w:rFonts w:ascii="Times New Roman" w:eastAsia="Times New Roman" w:hAnsi="Times New Roman" w:cs="Times New Roman"/>
          <w:b/>
          <w:bCs/>
          <w:sz w:val="24"/>
          <w:szCs w:val="24"/>
        </w:rPr>
      </w:pP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200.850   Purpose.</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200.853   Applicability.</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200.855   Physical condition standards and physical inspection requirements.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200.857   Administrative process for scoring and ranking the physical condition of multifamily housing properties.</w:t>
      </w:r>
    </w:p>
    <w:p w:rsidR="00EF304B" w:rsidRPr="00EF304B" w:rsidRDefault="00EF304B" w:rsidP="00EF304B">
      <w:pPr>
        <w:jc w:val="center"/>
        <w:rPr>
          <w:rFonts w:ascii="Times New Roman" w:eastAsia="Times New Roman" w:hAnsi="Times New Roman" w:cs="Times New Roman"/>
          <w:sz w:val="24"/>
          <w:szCs w:val="24"/>
        </w:rPr>
      </w:pPr>
      <w:r w:rsidRPr="00EF304B">
        <w:rPr>
          <w:rFonts w:ascii="Times New Roman" w:eastAsia="Times New Roman" w:hAnsi="Times New Roman" w:cs="Times New Roman"/>
          <w:b/>
          <w:bCs/>
          <w:color w:val="0000FF"/>
          <w:sz w:val="20"/>
          <w:u w:val="single"/>
        </w:rPr>
        <w:t>Subpart R [Reserved]</w:t>
      </w:r>
    </w:p>
    <w:p w:rsidR="00EF304B" w:rsidRPr="00EF304B" w:rsidRDefault="00EF304B" w:rsidP="00EF304B">
      <w:pPr>
        <w:spacing w:after="240"/>
        <w:rPr>
          <w:rFonts w:ascii="Times New Roman" w:eastAsia="Times New Roman" w:hAnsi="Times New Roman" w:cs="Times New Roman"/>
          <w:b/>
          <w:bCs/>
          <w:sz w:val="24"/>
          <w:szCs w:val="24"/>
        </w:rPr>
      </w:pPr>
    </w:p>
    <w:p w:rsidR="00EF304B" w:rsidRPr="00EF304B" w:rsidRDefault="00EF304B" w:rsidP="00EF304B">
      <w:pPr>
        <w:jc w:val="center"/>
        <w:rPr>
          <w:rFonts w:ascii="Times New Roman" w:eastAsia="Times New Roman" w:hAnsi="Times New Roman" w:cs="Times New Roman"/>
          <w:sz w:val="24"/>
          <w:szCs w:val="24"/>
        </w:rPr>
      </w:pPr>
      <w:r w:rsidRPr="00EF304B">
        <w:rPr>
          <w:rFonts w:ascii="Times New Roman" w:eastAsia="Times New Roman" w:hAnsi="Times New Roman" w:cs="Times New Roman"/>
          <w:b/>
          <w:bCs/>
          <w:color w:val="0000FF"/>
          <w:sz w:val="20"/>
          <w:u w:val="single"/>
        </w:rPr>
        <w:t>Subpart S—Minimum Property Standards</w:t>
      </w:r>
    </w:p>
    <w:p w:rsidR="00EF304B" w:rsidRPr="00EF304B" w:rsidRDefault="00EF304B" w:rsidP="00EF304B">
      <w:pPr>
        <w:spacing w:after="240"/>
        <w:rPr>
          <w:rFonts w:ascii="Times New Roman" w:eastAsia="Times New Roman" w:hAnsi="Times New Roman" w:cs="Times New Roman"/>
          <w:b/>
          <w:bCs/>
          <w:sz w:val="24"/>
          <w:szCs w:val="24"/>
        </w:rPr>
      </w:pP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200.925   Applicability of minimum property standards.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200.925a   Multifamily and care-type minimum property standards.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200.925b   Residential and institutional building code comparison items.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200.925c   Model codes.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200.926   Minimum property standards for one and two family dwellings.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200.926a   Residential building code comparison items.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200.926b   Model codes.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200.926c   Model code provisions for use in partially accepted code jurisdictions.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200.926d   Construction requirements.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200.926e   Supplemental information for use with the CABO One and Two Family Dwelling Code.</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200.927   Incorporation by reference of minimum property standards.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200.929   Description and identification of minimum property standards.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200.929a   Fair Housing Accessibility Guidelines.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200.931   Statement of availability.</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200.933   Changes in minimum property standards.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200.934   User fee system for the technical suitability of products program.</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200.935   Administrator qualifications and procedures for HUD building products certification programs.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200.936   Supplementary specific procedural requirements under HUD building products certification program for solid fuel type room heaters and fireplace stoves.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200.937   Supplementary specific procedural requirements under HUD building product standards and certification program for plastic bathtub units, plastic shower receptors and stalls, plastic lavatories, plastic water closet bowls and tanks.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200.940   Supplementary specific requirements under the HUD building product standards and certification program for sealed insulating glass units.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200.942   Supplementary specific procedural requirements under HUD building product standards and certification program for carpet and carpet with attached cushion.</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200.943   Supplementary specific requirements under the HUD building product standards and certification program for the grademarking of lumber.</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200.944   Supplementary specific requirements under the HUD building product standards and certification program for plywood and other performance rated wood-based structural-use panels.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200.945   Supplementary specific requirements under the HUD building product standards and certification program for carpet.</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200.946   Building product standards and certification program for exterior finish and insulation systems, use of Materials Bulletin UM 101.</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200.947   Building product standards and certification program for polystyrene foam insulation board.</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200.948   Building product standards and certification program for carpet cushion.</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200.949   Building product standards and certification program for exterior insulated steel door systems.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200.950   Building product standards and certification program for solar water heating system.</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lastRenderedPageBreak/>
        <w:t>§ 200.952   Supplementary specific requirements under the HUD building product standards and certification program for particleboard interior stair treads.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200.954   Supplementary specific requirements under the HUD building product standard and certification program for construction adhesives for wood floor systems.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200.955   Supplementary specific requirements under the HUD building product standard and certification program for fenestration products (windows and doors).</w:t>
      </w:r>
    </w:p>
    <w:p w:rsidR="00EF304B" w:rsidRPr="00EF304B" w:rsidRDefault="00EF304B" w:rsidP="00EF304B">
      <w:pPr>
        <w:jc w:val="center"/>
        <w:rPr>
          <w:rFonts w:ascii="Times New Roman" w:eastAsia="Times New Roman" w:hAnsi="Times New Roman" w:cs="Times New Roman"/>
          <w:sz w:val="24"/>
          <w:szCs w:val="24"/>
        </w:rPr>
      </w:pPr>
      <w:r w:rsidRPr="00EF304B">
        <w:rPr>
          <w:rFonts w:ascii="Times New Roman" w:eastAsia="Times New Roman" w:hAnsi="Times New Roman" w:cs="Times New Roman"/>
          <w:b/>
          <w:bCs/>
          <w:color w:val="0000FF"/>
          <w:sz w:val="20"/>
          <w:u w:val="single"/>
        </w:rPr>
        <w:t>Subpart T—Social Security Numbers and Employer Identification Numbers; Assistance Applicants and Participants</w:t>
      </w:r>
    </w:p>
    <w:p w:rsidR="00EF304B" w:rsidRPr="00EF304B" w:rsidRDefault="00EF304B" w:rsidP="00EF304B">
      <w:pPr>
        <w:spacing w:after="240"/>
        <w:rPr>
          <w:rFonts w:ascii="Times New Roman" w:eastAsia="Times New Roman" w:hAnsi="Times New Roman" w:cs="Times New Roman"/>
          <w:b/>
          <w:bCs/>
          <w:sz w:val="24"/>
          <w:szCs w:val="24"/>
        </w:rPr>
      </w:pP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200.1001   Cross-reference.</w:t>
      </w:r>
    </w:p>
    <w:p w:rsidR="00EF304B" w:rsidRPr="00EF304B" w:rsidRDefault="00EF304B" w:rsidP="00EF304B">
      <w:pPr>
        <w:jc w:val="center"/>
        <w:rPr>
          <w:rFonts w:ascii="Times New Roman" w:eastAsia="Times New Roman" w:hAnsi="Times New Roman" w:cs="Times New Roman"/>
          <w:sz w:val="24"/>
          <w:szCs w:val="24"/>
        </w:rPr>
      </w:pPr>
      <w:r w:rsidRPr="00EF304B">
        <w:rPr>
          <w:rFonts w:ascii="Times New Roman" w:eastAsia="Times New Roman" w:hAnsi="Times New Roman" w:cs="Times New Roman"/>
          <w:b/>
          <w:bCs/>
          <w:color w:val="0000FF"/>
          <w:sz w:val="20"/>
          <w:u w:val="single"/>
        </w:rPr>
        <w:t>Subpart U—Social Security Numbers and Employer Identification Numbers; Applicants in Unassisted Programs</w:t>
      </w:r>
    </w:p>
    <w:p w:rsidR="00EF304B" w:rsidRPr="00EF304B" w:rsidRDefault="00EF304B" w:rsidP="00EF304B">
      <w:pPr>
        <w:spacing w:after="240"/>
        <w:rPr>
          <w:rFonts w:ascii="Times New Roman" w:eastAsia="Times New Roman" w:hAnsi="Times New Roman" w:cs="Times New Roman"/>
          <w:b/>
          <w:bCs/>
          <w:sz w:val="24"/>
          <w:szCs w:val="24"/>
        </w:rPr>
      </w:pP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200.1101   Cross-reference.</w:t>
      </w:r>
    </w:p>
    <w:p w:rsidR="00EF304B" w:rsidRPr="00EF304B" w:rsidRDefault="00EF304B" w:rsidP="00EF304B">
      <w:pPr>
        <w:jc w:val="center"/>
        <w:rPr>
          <w:rFonts w:ascii="Times New Roman" w:eastAsia="Times New Roman" w:hAnsi="Times New Roman" w:cs="Times New Roman"/>
          <w:sz w:val="24"/>
          <w:szCs w:val="24"/>
        </w:rPr>
      </w:pPr>
      <w:r w:rsidRPr="00EF304B">
        <w:rPr>
          <w:rFonts w:ascii="Times New Roman" w:eastAsia="Times New Roman" w:hAnsi="Times New Roman" w:cs="Times New Roman"/>
          <w:b/>
          <w:bCs/>
          <w:color w:val="0000FF"/>
          <w:sz w:val="20"/>
          <w:u w:val="single"/>
        </w:rPr>
        <w:t>Subpart V—Income Information; Assistance Applicants and Participants</w:t>
      </w:r>
    </w:p>
    <w:p w:rsidR="00EF304B" w:rsidRPr="00EF304B" w:rsidRDefault="00EF304B" w:rsidP="00EF304B">
      <w:pPr>
        <w:spacing w:after="240"/>
        <w:rPr>
          <w:rFonts w:ascii="Times New Roman" w:eastAsia="Times New Roman" w:hAnsi="Times New Roman" w:cs="Times New Roman"/>
          <w:b/>
          <w:bCs/>
          <w:sz w:val="24"/>
          <w:szCs w:val="24"/>
        </w:rPr>
      </w:pP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200.1201   Cross-reference.</w:t>
      </w:r>
    </w:p>
    <w:p w:rsidR="00EF304B" w:rsidRPr="00EF304B" w:rsidRDefault="00EF304B" w:rsidP="00EF304B">
      <w:pPr>
        <w:jc w:val="center"/>
        <w:rPr>
          <w:rFonts w:ascii="Times New Roman" w:eastAsia="Times New Roman" w:hAnsi="Times New Roman" w:cs="Times New Roman"/>
          <w:sz w:val="24"/>
          <w:szCs w:val="24"/>
        </w:rPr>
      </w:pPr>
      <w:r w:rsidRPr="00EF304B">
        <w:rPr>
          <w:rFonts w:ascii="Times New Roman" w:eastAsia="Times New Roman" w:hAnsi="Times New Roman" w:cs="Times New Roman"/>
          <w:b/>
          <w:bCs/>
          <w:color w:val="0000FF"/>
          <w:sz w:val="20"/>
          <w:u w:val="single"/>
        </w:rPr>
        <w:t>Subpart W—Administrative Matters</w:t>
      </w:r>
    </w:p>
    <w:p w:rsidR="00EF304B" w:rsidRPr="00EF304B" w:rsidRDefault="00EF304B" w:rsidP="00EF304B">
      <w:pPr>
        <w:spacing w:after="240"/>
        <w:rPr>
          <w:rFonts w:ascii="Times New Roman" w:eastAsia="Times New Roman" w:hAnsi="Times New Roman" w:cs="Times New Roman"/>
          <w:b/>
          <w:bCs/>
          <w:sz w:val="24"/>
          <w:szCs w:val="24"/>
        </w:rPr>
      </w:pP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200.1301   Expiring Programs—Savings Clause.</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200.1302   Additional expiring programs—savings clause.</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200.1303   Annual income exclusions for the Rent Supplement Program.</w:t>
      </w:r>
    </w:p>
    <w:p w:rsidR="00EF304B" w:rsidRPr="00EF304B" w:rsidRDefault="00EF304B" w:rsidP="00EF304B">
      <w:pPr>
        <w:jc w:val="center"/>
        <w:rPr>
          <w:rFonts w:ascii="Times New Roman" w:eastAsia="Times New Roman" w:hAnsi="Times New Roman" w:cs="Times New Roman"/>
          <w:sz w:val="24"/>
          <w:szCs w:val="24"/>
        </w:rPr>
      </w:pPr>
      <w:r w:rsidRPr="00EF304B">
        <w:rPr>
          <w:rFonts w:ascii="Times New Roman" w:eastAsia="Times New Roman" w:hAnsi="Times New Roman" w:cs="Times New Roman"/>
          <w:b/>
          <w:bCs/>
          <w:color w:val="0000FF"/>
          <w:sz w:val="20"/>
          <w:u w:val="single"/>
        </w:rPr>
        <w:t>Subpart Y—Multifamily Accelerated Processing (MAP): MAP Lender Quality Assurance Enforcement</w:t>
      </w:r>
    </w:p>
    <w:p w:rsidR="00EF304B" w:rsidRPr="00EF304B" w:rsidRDefault="00EF304B" w:rsidP="00EF304B">
      <w:pPr>
        <w:spacing w:after="240"/>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200.1500   Sanctions against a MAP lender.</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200.1505   Warning letter.</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200.1510   Probation.</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200.1515   Suspension of MAP privileges.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200.1520   Termination of MAP privileges.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200.1525   Settlement agreements.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200.1530   Bases for sanctioning a MAP lender.</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200.1535   MAP Lender Review Board.</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200.1540   Imminent harm notice of action.</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 200.1545   Appeals of MAP Lender Review Board decisions.</w:t>
      </w:r>
      <w:r w:rsidRPr="00EF304B">
        <w:rPr>
          <w:rFonts w:ascii="Times New Roman" w:eastAsia="Times New Roman" w:hAnsi="Times New Roman" w:cs="Times New Roman"/>
          <w:sz w:val="24"/>
          <w:szCs w:val="24"/>
        </w:rPr>
        <w:br/>
      </w:r>
      <w:r w:rsidRPr="00EF304B">
        <w:rPr>
          <w:rFonts w:ascii="Times New Roman" w:eastAsia="Times New Roman" w:hAnsi="Times New Roman" w:cs="Times New Roman"/>
          <w:color w:val="0000FF"/>
          <w:sz w:val="20"/>
          <w:u w:val="single"/>
        </w:rPr>
        <w:t>Appendix A to Part 200—Standards Incorporated by Reference in the Minimum Property Standards for Housing (HUD Handbook 4910.1)</w:t>
      </w:r>
    </w:p>
    <w:p w:rsidR="000A2301" w:rsidRDefault="000A2301">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EF304B" w:rsidRPr="00EF304B" w:rsidRDefault="00961D79" w:rsidP="00EF304B">
      <w:pPr>
        <w:rPr>
          <w:rFonts w:ascii="Times New Roman" w:eastAsia="Times New Roman" w:hAnsi="Times New Roman" w:cs="Times New Roman"/>
          <w:sz w:val="24"/>
          <w:szCs w:val="24"/>
        </w:rPr>
      </w:pPr>
      <w:r w:rsidRPr="00961D79">
        <w:rPr>
          <w:rFonts w:ascii="Times New Roman" w:eastAsia="Times New Roman" w:hAnsi="Times New Roman" w:cs="Times New Roman"/>
          <w:sz w:val="24"/>
          <w:szCs w:val="24"/>
        </w:rPr>
        <w:lastRenderedPageBreak/>
        <w:pict>
          <v:rect id="_x0000_i1026" style="width:234pt;height:.75pt" o:hrpct="500" o:hrstd="t" o:hr="t" fillcolor="#9d9da1" stroked="f"/>
        </w:pic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b/>
          <w:bCs/>
          <w:sz w:val="20"/>
          <w:szCs w:val="20"/>
        </w:rPr>
        <w:t>Authority:</w:t>
      </w:r>
      <w:r w:rsidRPr="00EF304B">
        <w:rPr>
          <w:rFonts w:ascii="Times New Roman" w:eastAsia="Times New Roman" w:hAnsi="Times New Roman" w:cs="Times New Roman"/>
          <w:sz w:val="20"/>
          <w:szCs w:val="20"/>
        </w:rPr>
        <w:t>  12 U.S.C. 1702–1715z–21; 42 U.S.C. 3535(d).</w:t>
      </w:r>
      <w:r w:rsidRPr="00EF304B">
        <w:rPr>
          <w:rFonts w:ascii="Times New Roman" w:eastAsia="Times New Roman" w:hAnsi="Times New Roman" w:cs="Times New Roman"/>
          <w:sz w:val="24"/>
          <w:szCs w:val="24"/>
        </w:rPr>
        <w:t xml:space="preserv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b/>
          <w:bCs/>
          <w:sz w:val="20"/>
          <w:szCs w:val="20"/>
        </w:rPr>
        <w:t>Source:</w:t>
      </w:r>
      <w:r w:rsidRPr="00EF304B">
        <w:rPr>
          <w:rFonts w:ascii="Times New Roman" w:eastAsia="Times New Roman" w:hAnsi="Times New Roman" w:cs="Times New Roman"/>
          <w:sz w:val="20"/>
          <w:szCs w:val="20"/>
        </w:rPr>
        <w:t xml:space="preserve">  36 FR 24467, </w:t>
      </w:r>
      <w:smartTag w:uri="urn:schemas-microsoft-com:office:smarttags" w:element="date">
        <w:smartTagPr>
          <w:attr w:name="Year" w:val="1971"/>
          <w:attr w:name="Day" w:val="22"/>
          <w:attr w:name="Month" w:val="12"/>
          <w:attr w:name="ls" w:val="trans"/>
        </w:smartTagPr>
        <w:r w:rsidRPr="00EF304B">
          <w:rPr>
            <w:rFonts w:ascii="Times New Roman" w:eastAsia="Times New Roman" w:hAnsi="Times New Roman" w:cs="Times New Roman"/>
            <w:sz w:val="20"/>
            <w:szCs w:val="20"/>
          </w:rPr>
          <w:t>Dec. 22, 1971</w:t>
        </w:r>
      </w:smartTag>
      <w:r w:rsidRPr="00EF304B">
        <w:rPr>
          <w:rFonts w:ascii="Times New Roman" w:eastAsia="Times New Roman" w:hAnsi="Times New Roman" w:cs="Times New Roman"/>
          <w:sz w:val="20"/>
          <w:szCs w:val="20"/>
        </w:rPr>
        <w:t>, unless otherwise noted.</w:t>
      </w:r>
      <w:r w:rsidRPr="00EF304B">
        <w:rPr>
          <w:rFonts w:ascii="Times New Roman" w:eastAsia="Times New Roman" w:hAnsi="Times New Roman" w:cs="Times New Roman"/>
          <w:sz w:val="24"/>
          <w:szCs w:val="24"/>
        </w:rPr>
        <w:t xml:space="preserv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b/>
          <w:bCs/>
          <w:sz w:val="24"/>
          <w:szCs w:val="24"/>
        </w:rPr>
        <w:t>Editorial Note:</w:t>
      </w:r>
      <w:r w:rsidRPr="00EF304B">
        <w:rPr>
          <w:rFonts w:ascii="Times New Roman" w:eastAsia="Times New Roman" w:hAnsi="Times New Roman" w:cs="Times New Roman"/>
          <w:sz w:val="24"/>
          <w:szCs w:val="24"/>
        </w:rPr>
        <w:t xml:space="preserve">  Nomenclature changes to part 200 can be found at 69 FR 18803, </w:t>
      </w:r>
      <w:smartTag w:uri="urn:schemas-microsoft-com:office:smarttags" w:element="date">
        <w:smartTagPr>
          <w:attr w:name="Year" w:val="2004"/>
          <w:attr w:name="Day" w:val="9"/>
          <w:attr w:name="Month" w:val="4"/>
          <w:attr w:name="ls" w:val="trans"/>
        </w:smartTagPr>
        <w:r w:rsidRPr="00EF304B">
          <w:rPr>
            <w:rFonts w:ascii="Times New Roman" w:eastAsia="Times New Roman" w:hAnsi="Times New Roman" w:cs="Times New Roman"/>
            <w:sz w:val="24"/>
            <w:szCs w:val="24"/>
          </w:rPr>
          <w:t>Apr. 9, 2004</w:t>
        </w:r>
      </w:smartTag>
      <w:r w:rsidRPr="00EF304B">
        <w:rPr>
          <w:rFonts w:ascii="Times New Roman" w:eastAsia="Times New Roman" w:hAnsi="Times New Roman" w:cs="Times New Roman"/>
          <w:sz w:val="24"/>
          <w:szCs w:val="24"/>
        </w:rPr>
        <w:t xml:space="preserve">. </w:t>
      </w:r>
      <w:bookmarkStart w:id="0" w:name="24:2.1.1.1.1.0.21.1"/>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r w:rsidRPr="00EF304B">
        <w:rPr>
          <w:rFonts w:ascii="Times New Roman" w:eastAsia="Times New Roman" w:hAnsi="Times New Roman" w:cs="Times New Roman"/>
          <w:b/>
          <w:bCs/>
          <w:sz w:val="20"/>
          <w:szCs w:val="20"/>
        </w:rPr>
        <w:t>§ 200.1   Purpose.</w:t>
      </w:r>
    </w:p>
    <w:bookmarkEnd w:id="0"/>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This part sets forth requirements that are applicable to several of the programs of the Federal Housing Administration, an organizational unit within the Department of Housing and Urban Development. Program requirements applicable to FHA programs and other HUD programs also can be found in 24 CFR part 5. The specific program regulations should be consulted to determine which requirements in this part 200 or 24 CFR part 5 are applicable.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[61 FR 14398, </w:t>
      </w:r>
      <w:smartTag w:uri="urn:schemas-microsoft-com:office:smarttags" w:element="date">
        <w:smartTagPr>
          <w:attr w:name="Year" w:val="1996"/>
          <w:attr w:name="Day" w:val="1"/>
          <w:attr w:name="Month" w:val="4"/>
          <w:attr w:name="ls" w:val="trans"/>
        </w:smartTagPr>
        <w:r w:rsidRPr="00EF304B">
          <w:rPr>
            <w:rFonts w:ascii="Times New Roman" w:eastAsia="Times New Roman" w:hAnsi="Times New Roman" w:cs="Times New Roman"/>
            <w:sz w:val="24"/>
            <w:szCs w:val="24"/>
          </w:rPr>
          <w:t>Apr. 1, 1996</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 w:name="24:2.1.1.1.1.1"/>
      <w:r w:rsidRPr="00EF304B">
        <w:rPr>
          <w:rFonts w:ascii="Times New Roman" w:eastAsia="Times New Roman" w:hAnsi="Times New Roman" w:cs="Times New Roman"/>
          <w:b/>
          <w:bCs/>
          <w:sz w:val="20"/>
          <w:szCs w:val="20"/>
        </w:rPr>
        <w:t>Subpart A—Requirements for Application, Commitment, and Endorsement Generally Applicable to Multifamily and Health Care Facility Mortgage Insurance Programs; and Continuing Eligibility Requirements for Existing Projects</w:t>
      </w:r>
    </w:p>
    <w:bookmarkEnd w:id="1"/>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b/>
          <w:bCs/>
          <w:sz w:val="20"/>
          <w:szCs w:val="20"/>
        </w:rPr>
        <w:t>Source:</w:t>
      </w:r>
      <w:r w:rsidRPr="00EF304B">
        <w:rPr>
          <w:rFonts w:ascii="Times New Roman" w:eastAsia="Times New Roman" w:hAnsi="Times New Roman" w:cs="Times New Roman"/>
          <w:sz w:val="20"/>
          <w:szCs w:val="20"/>
        </w:rPr>
        <w:t xml:space="preserve">  61 FR 14399, </w:t>
      </w:r>
      <w:smartTag w:uri="urn:schemas-microsoft-com:office:smarttags" w:element="date">
        <w:smartTagPr>
          <w:attr w:name="Year" w:val="1996"/>
          <w:attr w:name="Day" w:val="1"/>
          <w:attr w:name="Month" w:val="4"/>
          <w:attr w:name="ls" w:val="trans"/>
        </w:smartTagPr>
        <w:r w:rsidRPr="00EF304B">
          <w:rPr>
            <w:rFonts w:ascii="Times New Roman" w:eastAsia="Times New Roman" w:hAnsi="Times New Roman" w:cs="Times New Roman"/>
            <w:sz w:val="20"/>
            <w:szCs w:val="20"/>
          </w:rPr>
          <w:t>Apr. 1, 1996</w:t>
        </w:r>
      </w:smartTag>
      <w:r w:rsidRPr="00EF304B">
        <w:rPr>
          <w:rFonts w:ascii="Times New Roman" w:eastAsia="Times New Roman" w:hAnsi="Times New Roman" w:cs="Times New Roman"/>
          <w:sz w:val="20"/>
          <w:szCs w:val="20"/>
        </w:rPr>
        <w:t>, unless otherwise noted.</w:t>
      </w:r>
      <w:r w:rsidRPr="00EF304B">
        <w:rPr>
          <w:rFonts w:ascii="Times New Roman" w:eastAsia="Times New Roman" w:hAnsi="Times New Roman" w:cs="Times New Roman"/>
          <w:sz w:val="24"/>
          <w:szCs w:val="24"/>
        </w:rPr>
        <w:t xml:space="preserve"> </w:t>
      </w:r>
      <w:bookmarkStart w:id="2" w:name="24:2.1.1.1.1.1.21.1"/>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r w:rsidRPr="00EF304B">
        <w:rPr>
          <w:rFonts w:ascii="Times New Roman" w:eastAsia="Times New Roman" w:hAnsi="Times New Roman" w:cs="Times New Roman"/>
          <w:b/>
          <w:bCs/>
          <w:sz w:val="20"/>
          <w:szCs w:val="20"/>
        </w:rPr>
        <w:t>§ 200.3   Definitions.</w:t>
      </w:r>
    </w:p>
    <w:bookmarkEnd w:id="2"/>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(a) The definitions “</w:t>
      </w:r>
      <w:r w:rsidRPr="00EF304B">
        <w:rPr>
          <w:rFonts w:ascii="Times New Roman" w:eastAsia="Times New Roman" w:hAnsi="Times New Roman" w:cs="Times New Roman"/>
          <w:i/>
          <w:iCs/>
          <w:sz w:val="24"/>
          <w:szCs w:val="24"/>
        </w:rPr>
        <w:t>Department</w:t>
      </w:r>
      <w:r w:rsidRPr="00EF304B">
        <w:rPr>
          <w:rFonts w:ascii="Times New Roman" w:eastAsia="Times New Roman" w:hAnsi="Times New Roman" w:cs="Times New Roman"/>
          <w:sz w:val="24"/>
          <w:szCs w:val="24"/>
        </w:rPr>
        <w:t>”, “</w:t>
      </w:r>
      <w:r w:rsidRPr="00EF304B">
        <w:rPr>
          <w:rFonts w:ascii="Times New Roman" w:eastAsia="Times New Roman" w:hAnsi="Times New Roman" w:cs="Times New Roman"/>
          <w:i/>
          <w:iCs/>
          <w:sz w:val="24"/>
          <w:szCs w:val="24"/>
        </w:rPr>
        <w:t>Elderly person</w:t>
      </w:r>
      <w:r w:rsidRPr="00EF304B">
        <w:rPr>
          <w:rFonts w:ascii="Times New Roman" w:eastAsia="Times New Roman" w:hAnsi="Times New Roman" w:cs="Times New Roman"/>
          <w:sz w:val="24"/>
          <w:szCs w:val="24"/>
        </w:rPr>
        <w:t>”, “</w:t>
      </w:r>
      <w:r w:rsidRPr="00EF304B">
        <w:rPr>
          <w:rFonts w:ascii="Times New Roman" w:eastAsia="Times New Roman" w:hAnsi="Times New Roman" w:cs="Times New Roman"/>
          <w:i/>
          <w:iCs/>
          <w:sz w:val="24"/>
          <w:szCs w:val="24"/>
        </w:rPr>
        <w:t>HUD</w:t>
      </w:r>
      <w:r w:rsidRPr="00EF304B">
        <w:rPr>
          <w:rFonts w:ascii="Times New Roman" w:eastAsia="Times New Roman" w:hAnsi="Times New Roman" w:cs="Times New Roman"/>
          <w:sz w:val="24"/>
          <w:szCs w:val="24"/>
        </w:rPr>
        <w:t>”, and “</w:t>
      </w:r>
      <w:r w:rsidRPr="00EF304B">
        <w:rPr>
          <w:rFonts w:ascii="Times New Roman" w:eastAsia="Times New Roman" w:hAnsi="Times New Roman" w:cs="Times New Roman"/>
          <w:i/>
          <w:iCs/>
          <w:sz w:val="24"/>
          <w:szCs w:val="24"/>
        </w:rPr>
        <w:t>Secretary</w:t>
      </w:r>
      <w:r w:rsidRPr="00EF304B">
        <w:rPr>
          <w:rFonts w:ascii="Times New Roman" w:eastAsia="Times New Roman" w:hAnsi="Times New Roman" w:cs="Times New Roman"/>
          <w:sz w:val="24"/>
          <w:szCs w:val="24"/>
        </w:rPr>
        <w:t xml:space="preserve">”, as used in this subpart A shall have the meanings given these definitions in 24 CFR part 5.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(b) The terms “</w:t>
      </w:r>
      <w:r w:rsidRPr="00EF304B">
        <w:rPr>
          <w:rFonts w:ascii="Times New Roman" w:eastAsia="Times New Roman" w:hAnsi="Times New Roman" w:cs="Times New Roman"/>
          <w:i/>
          <w:iCs/>
          <w:sz w:val="24"/>
          <w:szCs w:val="24"/>
        </w:rPr>
        <w:t>first mortgage</w:t>
      </w:r>
      <w:r w:rsidRPr="00EF304B">
        <w:rPr>
          <w:rFonts w:ascii="Times New Roman" w:eastAsia="Times New Roman" w:hAnsi="Times New Roman" w:cs="Times New Roman"/>
          <w:sz w:val="24"/>
          <w:szCs w:val="24"/>
        </w:rPr>
        <w:t>”, “</w:t>
      </w:r>
      <w:r w:rsidRPr="00EF304B">
        <w:rPr>
          <w:rFonts w:ascii="Times New Roman" w:eastAsia="Times New Roman" w:hAnsi="Times New Roman" w:cs="Times New Roman"/>
          <w:i/>
          <w:iCs/>
          <w:sz w:val="24"/>
          <w:szCs w:val="24"/>
        </w:rPr>
        <w:t>hospital</w:t>
      </w:r>
      <w:r w:rsidRPr="00EF304B">
        <w:rPr>
          <w:rFonts w:ascii="Times New Roman" w:eastAsia="Times New Roman" w:hAnsi="Times New Roman" w:cs="Times New Roman"/>
          <w:sz w:val="24"/>
          <w:szCs w:val="24"/>
        </w:rPr>
        <w:t>”, “</w:t>
      </w:r>
      <w:r w:rsidRPr="00EF304B">
        <w:rPr>
          <w:rFonts w:ascii="Times New Roman" w:eastAsia="Times New Roman" w:hAnsi="Times New Roman" w:cs="Times New Roman"/>
          <w:i/>
          <w:iCs/>
          <w:sz w:val="24"/>
          <w:szCs w:val="24"/>
        </w:rPr>
        <w:t>maturity date</w:t>
      </w:r>
      <w:r w:rsidRPr="00EF304B">
        <w:rPr>
          <w:rFonts w:ascii="Times New Roman" w:eastAsia="Times New Roman" w:hAnsi="Times New Roman" w:cs="Times New Roman"/>
          <w:sz w:val="24"/>
          <w:szCs w:val="24"/>
        </w:rPr>
        <w:t>”, “</w:t>
      </w:r>
      <w:r w:rsidRPr="00EF304B">
        <w:rPr>
          <w:rFonts w:ascii="Times New Roman" w:eastAsia="Times New Roman" w:hAnsi="Times New Roman" w:cs="Times New Roman"/>
          <w:i/>
          <w:iCs/>
          <w:sz w:val="24"/>
          <w:szCs w:val="24"/>
        </w:rPr>
        <w:t>mortgage</w:t>
      </w:r>
      <w:r w:rsidRPr="00EF304B">
        <w:rPr>
          <w:rFonts w:ascii="Times New Roman" w:eastAsia="Times New Roman" w:hAnsi="Times New Roman" w:cs="Times New Roman"/>
          <w:sz w:val="24"/>
          <w:szCs w:val="24"/>
        </w:rPr>
        <w:t>”, “</w:t>
      </w:r>
      <w:r w:rsidRPr="00EF304B">
        <w:rPr>
          <w:rFonts w:ascii="Times New Roman" w:eastAsia="Times New Roman" w:hAnsi="Times New Roman" w:cs="Times New Roman"/>
          <w:i/>
          <w:iCs/>
          <w:sz w:val="24"/>
          <w:szCs w:val="24"/>
        </w:rPr>
        <w:t>mortgagee</w:t>
      </w:r>
      <w:r w:rsidRPr="00EF304B">
        <w:rPr>
          <w:rFonts w:ascii="Times New Roman" w:eastAsia="Times New Roman" w:hAnsi="Times New Roman" w:cs="Times New Roman"/>
          <w:sz w:val="24"/>
          <w:szCs w:val="24"/>
        </w:rPr>
        <w:t>”, and “</w:t>
      </w:r>
      <w:r w:rsidRPr="00EF304B">
        <w:rPr>
          <w:rFonts w:ascii="Times New Roman" w:eastAsia="Times New Roman" w:hAnsi="Times New Roman" w:cs="Times New Roman"/>
          <w:i/>
          <w:iCs/>
          <w:sz w:val="24"/>
          <w:szCs w:val="24"/>
        </w:rPr>
        <w:t>state</w:t>
      </w:r>
      <w:r w:rsidRPr="00EF304B">
        <w:rPr>
          <w:rFonts w:ascii="Times New Roman" w:eastAsia="Times New Roman" w:hAnsi="Times New Roman" w:cs="Times New Roman"/>
          <w:sz w:val="24"/>
          <w:szCs w:val="24"/>
        </w:rPr>
        <w:t xml:space="preserve">”, as used in this subpart A shall have the meaning given in the section of the National Housing Act (12 U.S.C. 1701), as amended, under which the project mortgage is insured.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As used in this subpart A: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i/>
          <w:iCs/>
          <w:sz w:val="24"/>
          <w:szCs w:val="24"/>
        </w:rPr>
        <w:t>Act</w:t>
      </w:r>
      <w:r w:rsidRPr="00EF304B">
        <w:rPr>
          <w:rFonts w:ascii="Times New Roman" w:eastAsia="Times New Roman" w:hAnsi="Times New Roman" w:cs="Times New Roman"/>
          <w:sz w:val="24"/>
          <w:szCs w:val="24"/>
        </w:rPr>
        <w:t xml:space="preserve"> means the National Housing Act, (12 U.S.C. 1701) as amended.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i/>
          <w:iCs/>
          <w:sz w:val="24"/>
          <w:szCs w:val="24"/>
        </w:rPr>
        <w:t>Commissioner</w:t>
      </w:r>
      <w:r w:rsidRPr="00EF304B">
        <w:rPr>
          <w:rFonts w:ascii="Times New Roman" w:eastAsia="Times New Roman" w:hAnsi="Times New Roman" w:cs="Times New Roman"/>
          <w:sz w:val="24"/>
          <w:szCs w:val="24"/>
        </w:rPr>
        <w:t xml:space="preserve"> means the Federal Housing Commissioner.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i/>
          <w:iCs/>
          <w:sz w:val="24"/>
          <w:szCs w:val="24"/>
        </w:rPr>
        <w:t>FHA</w:t>
      </w:r>
      <w:r w:rsidRPr="00EF304B">
        <w:rPr>
          <w:rFonts w:ascii="Times New Roman" w:eastAsia="Times New Roman" w:hAnsi="Times New Roman" w:cs="Times New Roman"/>
          <w:sz w:val="24"/>
          <w:szCs w:val="24"/>
        </w:rPr>
        <w:t xml:space="preserve"> means the Federal Housing Administration.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i/>
          <w:iCs/>
          <w:sz w:val="24"/>
          <w:szCs w:val="24"/>
        </w:rPr>
        <w:t>Insured mortgage</w:t>
      </w:r>
      <w:r w:rsidRPr="00EF304B">
        <w:rPr>
          <w:rFonts w:ascii="Times New Roman" w:eastAsia="Times New Roman" w:hAnsi="Times New Roman" w:cs="Times New Roman"/>
          <w:sz w:val="24"/>
          <w:szCs w:val="24"/>
        </w:rPr>
        <w:t xml:space="preserve"> means a mortgage which has been insured by the endorsement of the credit instrument by the Commissioner, or the Commissioner's duly authorized representative.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i/>
          <w:iCs/>
          <w:sz w:val="24"/>
          <w:szCs w:val="24"/>
        </w:rPr>
        <w:t>Project</w:t>
      </w:r>
      <w:r w:rsidRPr="00EF304B">
        <w:rPr>
          <w:rFonts w:ascii="Times New Roman" w:eastAsia="Times New Roman" w:hAnsi="Times New Roman" w:cs="Times New Roman"/>
          <w:sz w:val="24"/>
          <w:szCs w:val="24"/>
        </w:rPr>
        <w:t xml:space="preserve"> means a property consisting of site, improvements and, where permitted, equipment meeting the provisions of the applicable section of the Act, other applicable statutes and regulations, and terms, conditions and standards established by the Commissioner.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3" w:name="24:2.1.1.1.1.1.21"/>
      <w:r w:rsidRPr="00EF304B">
        <w:rPr>
          <w:rFonts w:ascii="Times New Roman" w:eastAsia="Times New Roman" w:hAnsi="Times New Roman" w:cs="Times New Roman"/>
          <w:b/>
          <w:bCs/>
          <w:sz w:val="20"/>
          <w:szCs w:val="20"/>
        </w:rPr>
        <w:lastRenderedPageBreak/>
        <w:t>Eligible Mortgagor</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4" w:name="24:2.1.1.1.1.1.21.2"/>
      <w:bookmarkEnd w:id="3"/>
      <w:r w:rsidRPr="00EF304B">
        <w:rPr>
          <w:rFonts w:ascii="Times New Roman" w:eastAsia="Times New Roman" w:hAnsi="Times New Roman" w:cs="Times New Roman"/>
          <w:b/>
          <w:bCs/>
          <w:sz w:val="20"/>
          <w:szCs w:val="20"/>
        </w:rPr>
        <w:t>§ 200.5   Eligible mortgagor.</w:t>
      </w:r>
    </w:p>
    <w:bookmarkEnd w:id="4"/>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mortgagor shall be a natural person or entity acceptable to the Commissioner, as limited by the applicable section of the Act, and shall possess the powers necessary and incidental to operating the project.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5" w:name="24:2.1.1.1.1.1.21.3"/>
      <w:r w:rsidRPr="00EF304B">
        <w:rPr>
          <w:rFonts w:ascii="Times New Roman" w:eastAsia="Times New Roman" w:hAnsi="Times New Roman" w:cs="Times New Roman"/>
          <w:b/>
          <w:bCs/>
          <w:sz w:val="20"/>
          <w:szCs w:val="20"/>
        </w:rPr>
        <w:t>§ 200.6   Employer identification and social security numbers.</w:t>
      </w:r>
    </w:p>
    <w:bookmarkEnd w:id="5"/>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requirements set forth in 24 CFR part 5, regarding the disclosure and verification of social security numbers and employer identification numbers by applicants and participants in assisted mortgage and loan insurance and related programs, apply to these programs.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6" w:name="24:2.1.1.1.1.1.22"/>
      <w:r w:rsidRPr="00EF304B">
        <w:rPr>
          <w:rFonts w:ascii="Times New Roman" w:eastAsia="Times New Roman" w:hAnsi="Times New Roman" w:cs="Times New Roman"/>
          <w:b/>
          <w:bCs/>
          <w:sz w:val="20"/>
          <w:szCs w:val="20"/>
        </w:rPr>
        <w:t>Eligible Mortgagee</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7" w:name="24:2.1.1.1.1.1.22.4"/>
      <w:bookmarkEnd w:id="6"/>
      <w:r w:rsidRPr="00EF304B">
        <w:rPr>
          <w:rFonts w:ascii="Times New Roman" w:eastAsia="Times New Roman" w:hAnsi="Times New Roman" w:cs="Times New Roman"/>
          <w:b/>
          <w:bCs/>
          <w:sz w:val="20"/>
          <w:szCs w:val="20"/>
        </w:rPr>
        <w:t>§ 200.10   Lender requirements.</w:t>
      </w:r>
    </w:p>
    <w:bookmarkEnd w:id="7"/>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The requirements set forth in part 202 of this chapter regarding approval, recertification, withdrawal of approval, approval for servicing, report requirements and conditions for supervised mortgagees, nonsupervised mortgagees, investing mortgagees, and governmental and similar institutions, apply to these programs.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[62 FR 20081, </w:t>
      </w:r>
      <w:smartTag w:uri="urn:schemas-microsoft-com:office:smarttags" w:element="date">
        <w:smartTagPr>
          <w:attr w:name="Year" w:val="1997"/>
          <w:attr w:name="Day" w:val="24"/>
          <w:attr w:name="Month" w:val="4"/>
          <w:attr w:name="ls" w:val="trans"/>
        </w:smartTagPr>
        <w:r w:rsidRPr="00EF304B">
          <w:rPr>
            <w:rFonts w:ascii="Times New Roman" w:eastAsia="Times New Roman" w:hAnsi="Times New Roman" w:cs="Times New Roman"/>
            <w:sz w:val="24"/>
            <w:szCs w:val="24"/>
          </w:rPr>
          <w:t>Apr. 24, 1997</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8" w:name="24:2.1.1.1.1.1.22.5"/>
      <w:r w:rsidRPr="00EF304B">
        <w:rPr>
          <w:rFonts w:ascii="Times New Roman" w:eastAsia="Times New Roman" w:hAnsi="Times New Roman" w:cs="Times New Roman"/>
          <w:b/>
          <w:bCs/>
          <w:sz w:val="20"/>
          <w:szCs w:val="20"/>
        </w:rPr>
        <w:t>§ 200.11   Audit requirements for State and local governments as mortgagees.</w:t>
      </w:r>
    </w:p>
    <w:bookmarkEnd w:id="8"/>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Requirements set forth in 24 CFR part 44, Non-Federal Governmental Audit Requirements, apply to State and local governments (as defined in 24 CFR part 44) that receive mortgage insurance as mortgagees.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9" w:name="24:2.1.1.1.1.1.23"/>
      <w:r w:rsidRPr="00EF304B">
        <w:rPr>
          <w:rFonts w:ascii="Times New Roman" w:eastAsia="Times New Roman" w:hAnsi="Times New Roman" w:cs="Times New Roman"/>
          <w:b/>
          <w:bCs/>
          <w:sz w:val="20"/>
          <w:szCs w:val="20"/>
        </w:rPr>
        <w:t>Eligible Mortgage</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0" w:name="24:2.1.1.1.1.1.23.6"/>
      <w:bookmarkEnd w:id="9"/>
      <w:r w:rsidRPr="00EF304B">
        <w:rPr>
          <w:rFonts w:ascii="Times New Roman" w:eastAsia="Times New Roman" w:hAnsi="Times New Roman" w:cs="Times New Roman"/>
          <w:b/>
          <w:bCs/>
          <w:sz w:val="20"/>
          <w:szCs w:val="20"/>
        </w:rPr>
        <w:t>§ 200.15   Maximum mortgage.</w:t>
      </w:r>
    </w:p>
    <w:bookmarkEnd w:id="10"/>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Mortgages must not exceed either the statutory dollar amount or loan ratio limitations established by the section of the Act under which the mortgage is insured, except that the Commissioner may increase the dollar amount limitations: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By not to exceed 140 percent, in any geographical area in which the Commissioner finds that cost levels so require; and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(b) By not to exceed 140 percent, or 170 percent in high-cost areas, where the Commissioner determines it necessary on a project-by-project basis.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[69 FR 10107, </w:t>
      </w:r>
      <w:smartTag w:uri="urn:schemas-microsoft-com:office:smarttags" w:element="date">
        <w:smartTagPr>
          <w:attr w:name="Year" w:val="2004"/>
          <w:attr w:name="Day" w:val="3"/>
          <w:attr w:name="Month" w:val="3"/>
          <w:attr w:name="ls" w:val="trans"/>
        </w:smartTagPr>
        <w:r w:rsidRPr="00EF304B">
          <w:rPr>
            <w:rFonts w:ascii="Times New Roman" w:eastAsia="Times New Roman" w:hAnsi="Times New Roman" w:cs="Times New Roman"/>
            <w:sz w:val="24"/>
            <w:szCs w:val="24"/>
          </w:rPr>
          <w:t>Mar. 3, 2004</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1" w:name="24:2.1.1.1.1.1.23.7"/>
      <w:r w:rsidRPr="00EF304B">
        <w:rPr>
          <w:rFonts w:ascii="Times New Roman" w:eastAsia="Times New Roman" w:hAnsi="Times New Roman" w:cs="Times New Roman"/>
          <w:b/>
          <w:bCs/>
          <w:sz w:val="20"/>
          <w:szCs w:val="20"/>
        </w:rPr>
        <w:t>§ 200.16   Project mortgage adjustments and reductions.</w:t>
      </w:r>
    </w:p>
    <w:bookmarkEnd w:id="11"/>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The principal amount computed in accordance with the applicable section of the Act for the insured mortgage shall be subject to additional adjustments and reductions in accordance with terms and conditions established by the Commissioner.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2" w:name="24:2.1.1.1.1.1.23.8"/>
      <w:r w:rsidRPr="00EF304B">
        <w:rPr>
          <w:rFonts w:ascii="Times New Roman" w:eastAsia="Times New Roman" w:hAnsi="Times New Roman" w:cs="Times New Roman"/>
          <w:b/>
          <w:bCs/>
          <w:sz w:val="20"/>
          <w:szCs w:val="20"/>
        </w:rPr>
        <w:t>§ 200.17   Mortgage coverage.</w:t>
      </w:r>
    </w:p>
    <w:bookmarkEnd w:id="12"/>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mortgage shall cover the entire property included in the project.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3" w:name="24:2.1.1.1.1.1.23.9"/>
      <w:r w:rsidRPr="00EF304B">
        <w:rPr>
          <w:rFonts w:ascii="Times New Roman" w:eastAsia="Times New Roman" w:hAnsi="Times New Roman" w:cs="Times New Roman"/>
          <w:b/>
          <w:bCs/>
          <w:sz w:val="20"/>
          <w:szCs w:val="20"/>
        </w:rPr>
        <w:t>§ 200.18   Minimum loan prohibition.</w:t>
      </w:r>
    </w:p>
    <w:bookmarkEnd w:id="13"/>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mortgagee may not require that the mortgage exceed a minimum amount established by the mortgagee, as a condition of providing a loan secured by a mortgage insured under this part.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4" w:name="24:2.1.1.1.1.1.24"/>
      <w:r w:rsidRPr="00EF304B">
        <w:rPr>
          <w:rFonts w:ascii="Times New Roman" w:eastAsia="Times New Roman" w:hAnsi="Times New Roman" w:cs="Times New Roman"/>
          <w:b/>
          <w:bCs/>
          <w:sz w:val="20"/>
          <w:szCs w:val="20"/>
        </w:rPr>
        <w:t>Miscellaneous Project Mortgage Insurance</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5" w:name="24:2.1.1.1.1.1.24.10"/>
      <w:bookmarkEnd w:id="14"/>
      <w:r w:rsidRPr="00EF304B">
        <w:rPr>
          <w:rFonts w:ascii="Times New Roman" w:eastAsia="Times New Roman" w:hAnsi="Times New Roman" w:cs="Times New Roman"/>
          <w:b/>
          <w:bCs/>
          <w:sz w:val="20"/>
          <w:szCs w:val="20"/>
        </w:rPr>
        <w:t>§ 200.20   Refinancing insured mortgages.</w:t>
      </w:r>
    </w:p>
    <w:bookmarkEnd w:id="15"/>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An existing insured mortgage may be refinanced pursuant to provisions of section 223(a)(7) of the Act and such terms and conditions established by the Commissioner.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6" w:name="24:2.1.1.1.1.1.24.11"/>
      <w:r w:rsidRPr="00EF304B">
        <w:rPr>
          <w:rFonts w:ascii="Times New Roman" w:eastAsia="Times New Roman" w:hAnsi="Times New Roman" w:cs="Times New Roman"/>
          <w:b/>
          <w:bCs/>
          <w:sz w:val="20"/>
          <w:szCs w:val="20"/>
        </w:rPr>
        <w:t>§ 200.21   Reinsurance of Commissioner held mortgages.</w:t>
      </w:r>
    </w:p>
    <w:bookmarkEnd w:id="16"/>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Any mortgage assigned to the Commissioner in connection with payment under a contract of mortgage insurance, or executed in connection with a sale by the Commissioner of any property acquired under any section or title of the Act, may be insured pursuant to provisions of section 223(c) of the Act and such terms and conditions established by the Commissioner.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7" w:name="24:2.1.1.1.1.1.24.12"/>
      <w:r w:rsidRPr="00EF304B">
        <w:rPr>
          <w:rFonts w:ascii="Times New Roman" w:eastAsia="Times New Roman" w:hAnsi="Times New Roman" w:cs="Times New Roman"/>
          <w:b/>
          <w:bCs/>
          <w:sz w:val="20"/>
          <w:szCs w:val="20"/>
        </w:rPr>
        <w:t>§ 200.22   Operating loss loans.</w:t>
      </w:r>
    </w:p>
    <w:bookmarkEnd w:id="17"/>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An insured loan to cover the operating losses of a project with an existing Commissioner insured mortgage may be made in accordance with provisions of section 223(d) of the Act and such terms and conditions established by the Commissioner.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8" w:name="24:2.1.1.1.1.1.24.13"/>
      <w:r w:rsidRPr="00EF304B">
        <w:rPr>
          <w:rFonts w:ascii="Times New Roman" w:eastAsia="Times New Roman" w:hAnsi="Times New Roman" w:cs="Times New Roman"/>
          <w:b/>
          <w:bCs/>
          <w:sz w:val="20"/>
          <w:szCs w:val="20"/>
        </w:rPr>
        <w:t>§ 200.23   Projects in declining neighborhoods.</w:t>
      </w:r>
    </w:p>
    <w:bookmarkEnd w:id="18"/>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Mortgage financing the repair, rehabilitation or construction of a project located in an older declining urban area shall be eligible for insurance pursuant to provisions of section 223(e) of the Act and such terms and conditions established by the Commissioner.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9" w:name="24:2.1.1.1.1.1.24.14"/>
      <w:r w:rsidRPr="00EF304B">
        <w:rPr>
          <w:rFonts w:ascii="Times New Roman" w:eastAsia="Times New Roman" w:hAnsi="Times New Roman" w:cs="Times New Roman"/>
          <w:b/>
          <w:bCs/>
          <w:sz w:val="20"/>
          <w:szCs w:val="20"/>
        </w:rPr>
        <w:t>§ 200.24   Existing projects.</w:t>
      </w:r>
    </w:p>
    <w:bookmarkEnd w:id="19"/>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mortgage financing the purchase or refinance of an existing rental housing project under section 207 of the Act, or for refinancing the existing debt of an existing nursing home, intermediate care facility, assisted living facility or board and care home, or any combination thereof, under section 232 of the Act, or hospital under section 242 of the Act may be insured pursuant to provisions of section 223(f) of the Act and such terms and conditions established by the Commissioner.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0" w:name="24:2.1.1.1.1.1.24.15"/>
      <w:r w:rsidRPr="00EF304B">
        <w:rPr>
          <w:rFonts w:ascii="Times New Roman" w:eastAsia="Times New Roman" w:hAnsi="Times New Roman" w:cs="Times New Roman"/>
          <w:b/>
          <w:bCs/>
          <w:sz w:val="20"/>
          <w:szCs w:val="20"/>
        </w:rPr>
        <w:lastRenderedPageBreak/>
        <w:t>§ 200.25   Supplemental loans.</w:t>
      </w:r>
    </w:p>
    <w:bookmarkEnd w:id="20"/>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loan, advance of credit or purchase of an obligation representing a loan or advance of credit made for the purpose of financing improvements or additions to a project covered by a mortgage insured under any section of the Act or Commissioner held mortgage, or equipment for a nursing home, intermediate care facility, board and care home, assisted living facility, hospital or group practices facility, may be insured pursuant to the provisions of section 241 of the Act and such terms and conditions established by the Commissioner.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1" w:name="24:2.1.1.1.1.1.25"/>
      <w:r w:rsidRPr="00EF304B">
        <w:rPr>
          <w:rFonts w:ascii="Times New Roman" w:eastAsia="Times New Roman" w:hAnsi="Times New Roman" w:cs="Times New Roman"/>
          <w:b/>
          <w:bCs/>
          <w:sz w:val="20"/>
          <w:szCs w:val="20"/>
        </w:rPr>
        <w:t>Miscellaneous Cross Cutting Regulations</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2" w:name="24:2.1.1.1.1.1.25.16"/>
      <w:bookmarkEnd w:id="21"/>
      <w:r w:rsidRPr="00EF304B">
        <w:rPr>
          <w:rFonts w:ascii="Times New Roman" w:eastAsia="Times New Roman" w:hAnsi="Times New Roman" w:cs="Times New Roman"/>
          <w:b/>
          <w:bCs/>
          <w:sz w:val="20"/>
          <w:szCs w:val="20"/>
        </w:rPr>
        <w:t>§ 200.30   Nondiscrimination and equal opportunity.</w:t>
      </w:r>
    </w:p>
    <w:bookmarkEnd w:id="22"/>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requirements set forth in 24 CFR part 5, and subparts I, J, and M of this part pertaining to nondiscrimination and equal opportunity, apply to these programs.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3" w:name="24:2.1.1.1.1.1.25.17"/>
      <w:r w:rsidRPr="00EF304B">
        <w:rPr>
          <w:rFonts w:ascii="Times New Roman" w:eastAsia="Times New Roman" w:hAnsi="Times New Roman" w:cs="Times New Roman"/>
          <w:b/>
          <w:bCs/>
          <w:sz w:val="20"/>
          <w:szCs w:val="20"/>
        </w:rPr>
        <w:t>§ 200.31   Debarment and suspension.</w:t>
      </w:r>
    </w:p>
    <w:bookmarkEnd w:id="23"/>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requirements set forth in 24 CFR part 24, except subpart F, apply to these programs.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4" w:name="24:2.1.1.1.1.1.25.18"/>
      <w:r w:rsidRPr="00EF304B">
        <w:rPr>
          <w:rFonts w:ascii="Times New Roman" w:eastAsia="Times New Roman" w:hAnsi="Times New Roman" w:cs="Times New Roman"/>
          <w:b/>
          <w:bCs/>
          <w:sz w:val="20"/>
          <w:szCs w:val="20"/>
        </w:rPr>
        <w:t>§ 200.32   Participation and compliance requirements.</w:t>
      </w:r>
    </w:p>
    <w:bookmarkEnd w:id="24"/>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requirements set forth in 24 CFR part 200, subpart H, apply to these programs.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5" w:name="24:2.1.1.1.1.1.25.19"/>
      <w:r w:rsidRPr="00EF304B">
        <w:rPr>
          <w:rFonts w:ascii="Times New Roman" w:eastAsia="Times New Roman" w:hAnsi="Times New Roman" w:cs="Times New Roman"/>
          <w:b/>
          <w:bCs/>
          <w:sz w:val="20"/>
          <w:szCs w:val="20"/>
        </w:rPr>
        <w:t>§ 200.33   Labor standards</w:t>
      </w:r>
    </w:p>
    <w:bookmarkEnd w:id="25"/>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(a) The requirements set forth in 29 CFR parts 1, 3 and 5 for compliance with labor standards laws apply to projects under these programs to the extent that labor standards apply as provided in section 212 of the Act, provided that: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The labor standards provisions do not apply to projects insured under sections 207 or 232 pursuant to section 223(f) of the Act; and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Supplemental loans under section 241 of the Act are subject to the provisions of section 212 applicable to the section or title pursuant to which the mortgage covering the project is insured or pursuant to which the original mortgage was insured.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The requirements set forth in 24 CFR part 70 apply to those programs with respect to which there is a statutory provision allowing HUD waiver of Davis-Bacon prevailing wage rates for volunteers.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Project commitments, contracts and agreements, as determined by the Commissioner, and construction contracts and subcontracts, shall include terms, conditions and standards for compliance with applicable requirements set forth in 29 CFR parts 1, 3 and 5 and section 212 of the Act.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(d) No advance under a loan or mortgage that is subject to the requirements of section 212 shall be eligible for insurance unless there is filed with the application for the advance a certificate as required by the Commissioner certifying that the laborers and mechanics employed in construction of the project have been paid not less than the wage rates required under section 212.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6" w:name="24:2.1.1.1.1.1.25.20"/>
      <w:r w:rsidRPr="00EF304B">
        <w:rPr>
          <w:rFonts w:ascii="Times New Roman" w:eastAsia="Times New Roman" w:hAnsi="Times New Roman" w:cs="Times New Roman"/>
          <w:b/>
          <w:bCs/>
          <w:sz w:val="20"/>
          <w:szCs w:val="20"/>
        </w:rPr>
        <w:t>§ 200.34   Property and mortgage assessment.</w:t>
      </w:r>
    </w:p>
    <w:bookmarkEnd w:id="26"/>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requirements set forth in 24 CFR part 200, subpart E, regarding the mortgagor's responsibility for making those investigations, analysis and inspections it deems necessary for protecting its interests in the property apply to these programs.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7" w:name="24:2.1.1.1.1.1.25.21"/>
      <w:r w:rsidRPr="00EF304B">
        <w:rPr>
          <w:rFonts w:ascii="Times New Roman" w:eastAsia="Times New Roman" w:hAnsi="Times New Roman" w:cs="Times New Roman"/>
          <w:b/>
          <w:bCs/>
          <w:sz w:val="20"/>
          <w:szCs w:val="20"/>
        </w:rPr>
        <w:t>§ 200.35   Appraisal standards—nondiscrimination requirements.</w:t>
      </w:r>
    </w:p>
    <w:bookmarkEnd w:id="27"/>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(a) </w:t>
      </w:r>
      <w:r w:rsidRPr="00EF304B">
        <w:rPr>
          <w:rFonts w:ascii="Times New Roman" w:eastAsia="Times New Roman" w:hAnsi="Times New Roman" w:cs="Times New Roman"/>
          <w:i/>
          <w:iCs/>
          <w:sz w:val="24"/>
          <w:szCs w:val="24"/>
        </w:rPr>
        <w:t>Nondiscrimination in the selection of appraiser.</w:t>
      </w:r>
      <w:r w:rsidRPr="00EF304B">
        <w:rPr>
          <w:rFonts w:ascii="Times New Roman" w:eastAsia="Times New Roman" w:hAnsi="Times New Roman" w:cs="Times New Roman"/>
          <w:sz w:val="24"/>
          <w:szCs w:val="24"/>
        </w:rPr>
        <w:t xml:space="preserve"> In the selection of an appraiser, there shall be no discrimination on the basis of race, color, religion, national origin, sex, age, or disability.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Nondiscrimination in appraisal determination.</w:t>
      </w:r>
      <w:r w:rsidRPr="00EF304B">
        <w:rPr>
          <w:rFonts w:ascii="Times New Roman" w:eastAsia="Times New Roman" w:hAnsi="Times New Roman" w:cs="Times New Roman"/>
          <w:sz w:val="24"/>
          <w:szCs w:val="24"/>
        </w:rPr>
        <w:t xml:space="preserve"> The certification required by the Uniform Standards of Professional Appraisal Practice must include a statement that the racial/ethnic composition of the neighborhood surrounding the property in no way affected the appraisal determination.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8" w:name="24:2.1.1.1.1.1.25.22"/>
      <w:r w:rsidRPr="00EF304B">
        <w:rPr>
          <w:rFonts w:ascii="Times New Roman" w:eastAsia="Times New Roman" w:hAnsi="Times New Roman" w:cs="Times New Roman"/>
          <w:b/>
          <w:bCs/>
          <w:sz w:val="20"/>
          <w:szCs w:val="20"/>
        </w:rPr>
        <w:t>§ 200.36   Financial reporting requirements.</w:t>
      </w:r>
    </w:p>
    <w:bookmarkEnd w:id="28"/>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The mortgagor must comply with the financial reporting requirements in 24 CFR part 5, subpart H.</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[63 FR 46592, </w:t>
      </w:r>
      <w:smartTag w:uri="urn:schemas-microsoft-com:office:smarttags" w:element="date">
        <w:smartTagPr>
          <w:attr w:name="Year" w:val="1998"/>
          <w:attr w:name="Day" w:val="1"/>
          <w:attr w:name="Month" w:val="9"/>
          <w:attr w:name="ls" w:val="trans"/>
        </w:smartTagPr>
        <w:r w:rsidRPr="00EF304B">
          <w:rPr>
            <w:rFonts w:ascii="Times New Roman" w:eastAsia="Times New Roman" w:hAnsi="Times New Roman" w:cs="Times New Roman"/>
            <w:sz w:val="24"/>
            <w:szCs w:val="24"/>
          </w:rPr>
          <w:t>Sept. 1, 1998</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9" w:name="24:2.1.1.1.1.1.25.23"/>
      <w:r w:rsidRPr="00EF304B">
        <w:rPr>
          <w:rFonts w:ascii="Times New Roman" w:eastAsia="Times New Roman" w:hAnsi="Times New Roman" w:cs="Times New Roman"/>
          <w:b/>
          <w:bCs/>
          <w:sz w:val="20"/>
          <w:szCs w:val="20"/>
        </w:rPr>
        <w:t>§ 200.37   Preventing crime in federally assisted housing.</w:t>
      </w:r>
    </w:p>
    <w:bookmarkEnd w:id="29"/>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See part 5, subparts I and J of this title, for provisions concerning preventing crime in federally assisted housing, including programs administered under section 236 and under sections 221(d)(3) and 221(d)(5) of the National Housing Act.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[66 FR 28797, </w:t>
      </w:r>
      <w:smartTag w:uri="urn:schemas-microsoft-com:office:smarttags" w:element="date">
        <w:smartTagPr>
          <w:attr w:name="Year" w:val="2001"/>
          <w:attr w:name="Day" w:val="24"/>
          <w:attr w:name="Month" w:val="5"/>
          <w:attr w:name="ls" w:val="trans"/>
        </w:smartTagPr>
        <w:r w:rsidRPr="00EF304B">
          <w:rPr>
            <w:rFonts w:ascii="Times New Roman" w:eastAsia="Times New Roman" w:hAnsi="Times New Roman" w:cs="Times New Roman"/>
            <w:sz w:val="24"/>
            <w:szCs w:val="24"/>
          </w:rPr>
          <w:t>May 24, 2001</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30" w:name="24:2.1.1.1.1.1.26"/>
      <w:r w:rsidRPr="00EF304B">
        <w:rPr>
          <w:rFonts w:ascii="Times New Roman" w:eastAsia="Times New Roman" w:hAnsi="Times New Roman" w:cs="Times New Roman"/>
          <w:b/>
          <w:bCs/>
          <w:sz w:val="20"/>
          <w:szCs w:val="20"/>
        </w:rPr>
        <w:t>Fees and Charges</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31" w:name="24:2.1.1.1.1.1.26.24"/>
      <w:bookmarkEnd w:id="30"/>
      <w:r w:rsidRPr="00EF304B">
        <w:rPr>
          <w:rFonts w:ascii="Times New Roman" w:eastAsia="Times New Roman" w:hAnsi="Times New Roman" w:cs="Times New Roman"/>
          <w:b/>
          <w:bCs/>
          <w:sz w:val="20"/>
          <w:szCs w:val="20"/>
        </w:rPr>
        <w:t>§ 200.40   HUD fees.</w:t>
      </w:r>
    </w:p>
    <w:bookmarkEnd w:id="31"/>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following fees apply to mortgages to be insured under this part.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w:t>
      </w:r>
      <w:r w:rsidRPr="00EF304B">
        <w:rPr>
          <w:rFonts w:ascii="Times New Roman" w:eastAsia="Times New Roman" w:hAnsi="Times New Roman" w:cs="Times New Roman"/>
          <w:i/>
          <w:iCs/>
          <w:sz w:val="24"/>
          <w:szCs w:val="24"/>
        </w:rPr>
        <w:t>Application fee—SAMA letter (for new construction).</w:t>
      </w:r>
      <w:r w:rsidRPr="00EF304B">
        <w:rPr>
          <w:rFonts w:ascii="Times New Roman" w:eastAsia="Times New Roman" w:hAnsi="Times New Roman" w:cs="Times New Roman"/>
          <w:sz w:val="24"/>
          <w:szCs w:val="24"/>
        </w:rPr>
        <w:t xml:space="preserve"> An application fee of $1 per thousand dollars of the requested mortgage shall accompany the application for a SAMA letter. An additional fee of $1 per thousand dollars of the requested mortgage amount shall be charged for the review of plans and specifications.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(b) </w:t>
      </w:r>
      <w:r w:rsidRPr="00EF304B">
        <w:rPr>
          <w:rFonts w:ascii="Times New Roman" w:eastAsia="Times New Roman" w:hAnsi="Times New Roman" w:cs="Times New Roman"/>
          <w:i/>
          <w:iCs/>
          <w:sz w:val="24"/>
          <w:szCs w:val="24"/>
        </w:rPr>
        <w:t>Application fee—feasibility letter (for substantial rehabilitation).</w:t>
      </w:r>
      <w:r w:rsidRPr="00EF304B">
        <w:rPr>
          <w:rFonts w:ascii="Times New Roman" w:eastAsia="Times New Roman" w:hAnsi="Times New Roman" w:cs="Times New Roman"/>
          <w:sz w:val="24"/>
          <w:szCs w:val="24"/>
        </w:rPr>
        <w:t xml:space="preserve"> An application fee of $3 per thousand dollars of the requested mortgage amount shall accompany the application for a feasibility letter.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Application fee—conditional commitment.</w:t>
      </w:r>
      <w:r w:rsidRPr="00EF304B">
        <w:rPr>
          <w:rFonts w:ascii="Times New Roman" w:eastAsia="Times New Roman" w:hAnsi="Times New Roman" w:cs="Times New Roman"/>
          <w:sz w:val="24"/>
          <w:szCs w:val="24"/>
        </w:rPr>
        <w:t xml:space="preserve"> For a mortgage being insured under section 223(f) of the Act (12 U.S.C. 1715n), an application-commitment fee of $3 per thousand dollars of the requested mortgage amount shall accompany an application for conditional commitment. For a mortgage being insured under section 242 of the Act (12 U.S.C. 1715z–7), an application fee of $1.50 per thousand dollars of the amount loaned shall be paid to the Commissioner at the time the hospital proposal is submitted to the Secretary of Health and Human Services for approval.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(d) </w:t>
      </w:r>
      <w:r w:rsidRPr="00EF304B">
        <w:rPr>
          <w:rFonts w:ascii="Times New Roman" w:eastAsia="Times New Roman" w:hAnsi="Times New Roman" w:cs="Times New Roman"/>
          <w:i/>
          <w:iCs/>
          <w:sz w:val="24"/>
          <w:szCs w:val="24"/>
        </w:rPr>
        <w:t>Application fee—firm commitment: General.</w:t>
      </w:r>
      <w:r w:rsidRPr="00EF304B">
        <w:rPr>
          <w:rFonts w:ascii="Times New Roman" w:eastAsia="Times New Roman" w:hAnsi="Times New Roman" w:cs="Times New Roman"/>
          <w:sz w:val="24"/>
          <w:szCs w:val="24"/>
        </w:rPr>
        <w:t xml:space="preserve"> (1) Except as provided in paragraph (d)(2) of this section, an application for firm commitment shall be accompanied by an application-commitment fee which, when added to any prior fees received in connection with applications for a SAMA letter or a feasibility letter will aggregate $5 per thousand dollars of the requested mortgage amount to be insured. The payment of an application-commitment fee shall not be required in connection with an insured mortgage involving the sale by the government of housing or property acquired, held or contracted pursuant to the Atomic Energy Community Act of 1955 (42 U.S.C. 2301 </w:t>
      </w:r>
      <w:r w:rsidRPr="00EF304B">
        <w:rPr>
          <w:rFonts w:ascii="Times New Roman" w:eastAsia="Times New Roman" w:hAnsi="Times New Roman" w:cs="Times New Roman"/>
          <w:i/>
          <w:iCs/>
          <w:sz w:val="24"/>
          <w:szCs w:val="24"/>
        </w:rPr>
        <w:t>et seq.</w:t>
      </w:r>
      <w:r w:rsidRPr="00EF304B">
        <w:rPr>
          <w:rFonts w:ascii="Times New Roman" w:eastAsia="Times New Roman" w:hAnsi="Times New Roman" w:cs="Times New Roman"/>
          <w:sz w:val="24"/>
          <w:szCs w:val="24"/>
        </w:rPr>
        <w:t xml:space="preserv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w:t>
      </w:r>
      <w:r w:rsidRPr="00EF304B">
        <w:rPr>
          <w:rFonts w:ascii="Times New Roman" w:eastAsia="Times New Roman" w:hAnsi="Times New Roman" w:cs="Times New Roman"/>
          <w:i/>
          <w:iCs/>
          <w:sz w:val="24"/>
          <w:szCs w:val="24"/>
        </w:rPr>
        <w:t>Application fee—firm commitment: Hospitals.</w:t>
      </w:r>
      <w:r w:rsidRPr="00EF304B">
        <w:rPr>
          <w:rFonts w:ascii="Times New Roman" w:eastAsia="Times New Roman" w:hAnsi="Times New Roman" w:cs="Times New Roman"/>
          <w:sz w:val="24"/>
          <w:szCs w:val="24"/>
        </w:rPr>
        <w:t xml:space="preserve"> A firm-commitment fee which, when added to the application fee, shall aggregate $3 per thousand dollars of the amount of the loan set forth in the firm commitment shall be paid within 30 days after the date of the commitment. If the payment of a commitment fee is not received by the Commissioner within 30 days after the date of issuance of the commitment, the commitment shall expire on the 30th day.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(e) </w:t>
      </w:r>
      <w:r w:rsidRPr="00EF304B">
        <w:rPr>
          <w:rFonts w:ascii="Times New Roman" w:eastAsia="Times New Roman" w:hAnsi="Times New Roman" w:cs="Times New Roman"/>
          <w:i/>
          <w:iCs/>
          <w:sz w:val="24"/>
          <w:szCs w:val="24"/>
        </w:rPr>
        <w:t>Inspection fee</w:t>
      </w:r>
      <w:r w:rsidRPr="00EF304B">
        <w:rPr>
          <w:rFonts w:ascii="Times New Roman" w:eastAsia="Times New Roman" w:hAnsi="Times New Roman" w:cs="Times New Roman"/>
          <w:sz w:val="24"/>
          <w:szCs w:val="24"/>
        </w:rPr>
        <w:t xml:space="preserve">—(1) </w:t>
      </w:r>
      <w:r w:rsidRPr="00EF304B">
        <w:rPr>
          <w:rFonts w:ascii="Times New Roman" w:eastAsia="Times New Roman" w:hAnsi="Times New Roman" w:cs="Times New Roman"/>
          <w:i/>
          <w:iCs/>
          <w:sz w:val="24"/>
          <w:szCs w:val="24"/>
        </w:rPr>
        <w:t>In general.</w:t>
      </w:r>
      <w:r w:rsidRPr="00EF304B">
        <w:rPr>
          <w:rFonts w:ascii="Times New Roman" w:eastAsia="Times New Roman" w:hAnsi="Times New Roman" w:cs="Times New Roman"/>
          <w:sz w:val="24"/>
          <w:szCs w:val="24"/>
        </w:rPr>
        <w:t xml:space="preserve"> The firm commitment may provide for the payment of an inspection fee in an amount not to exceed $5 per thousand dollars of the commitment. If an inspection fee is required, it shall be paid as follows: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 If the case involves insurance of advances, at the time of initial endorsement; or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If the case involves insurance upon completion, before the date construction is begun.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w:t>
      </w:r>
      <w:r w:rsidRPr="00EF304B">
        <w:rPr>
          <w:rFonts w:ascii="Times New Roman" w:eastAsia="Times New Roman" w:hAnsi="Times New Roman" w:cs="Times New Roman"/>
          <w:i/>
          <w:iCs/>
          <w:sz w:val="24"/>
          <w:szCs w:val="24"/>
        </w:rPr>
        <w:t>Existing projects.</w:t>
      </w:r>
      <w:r w:rsidRPr="00EF304B">
        <w:rPr>
          <w:rFonts w:ascii="Times New Roman" w:eastAsia="Times New Roman" w:hAnsi="Times New Roman" w:cs="Times New Roman"/>
          <w:sz w:val="24"/>
          <w:szCs w:val="24"/>
        </w:rPr>
        <w:t xml:space="preserve"> For a mortgage being insured under section 223(f) of the Act, if the application provides for the completion of repairs, replacements and/or improvements (repairs), the Commissioner will charge an inspection fee equal to one percent (1%) of the cost of the repairs. However, where the Commissioner determines the cost of repairs is minimal, the Commissioner may establish a minimum inspection fee that exceeds one percent of the cost of repairs and can periodically increase or decrease this minimum fee.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(f) </w:t>
      </w:r>
      <w:r w:rsidRPr="00EF304B">
        <w:rPr>
          <w:rFonts w:ascii="Times New Roman" w:eastAsia="Times New Roman" w:hAnsi="Times New Roman" w:cs="Times New Roman"/>
          <w:i/>
          <w:iCs/>
          <w:sz w:val="24"/>
          <w:szCs w:val="24"/>
        </w:rPr>
        <w:t>Fees on increases</w:t>
      </w:r>
      <w:r w:rsidRPr="00EF304B">
        <w:rPr>
          <w:rFonts w:ascii="Times New Roman" w:eastAsia="Times New Roman" w:hAnsi="Times New Roman" w:cs="Times New Roman"/>
          <w:sz w:val="24"/>
          <w:szCs w:val="24"/>
        </w:rPr>
        <w:t xml:space="preserve">—(1) </w:t>
      </w:r>
      <w:r w:rsidRPr="00EF304B">
        <w:rPr>
          <w:rFonts w:ascii="Times New Roman" w:eastAsia="Times New Roman" w:hAnsi="Times New Roman" w:cs="Times New Roman"/>
          <w:i/>
          <w:iCs/>
          <w:sz w:val="24"/>
          <w:szCs w:val="24"/>
        </w:rPr>
        <w:t>In general.</w:t>
      </w:r>
      <w:r w:rsidRPr="00EF304B">
        <w:rPr>
          <w:rFonts w:ascii="Times New Roman" w:eastAsia="Times New Roman" w:hAnsi="Times New Roman" w:cs="Times New Roman"/>
          <w:sz w:val="24"/>
          <w:szCs w:val="24"/>
        </w:rPr>
        <w:t xml:space="preserve"> Paragraph (f)(1) of this section applies to all applications except applications involving hospitals.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 </w:t>
      </w:r>
      <w:r w:rsidRPr="00EF304B">
        <w:rPr>
          <w:rFonts w:ascii="Times New Roman" w:eastAsia="Times New Roman" w:hAnsi="Times New Roman" w:cs="Times New Roman"/>
          <w:i/>
          <w:iCs/>
          <w:sz w:val="24"/>
          <w:szCs w:val="24"/>
        </w:rPr>
        <w:t>Increase in firm commitment before endorsement.</w:t>
      </w:r>
      <w:r w:rsidRPr="00EF304B">
        <w:rPr>
          <w:rFonts w:ascii="Times New Roman" w:eastAsia="Times New Roman" w:hAnsi="Times New Roman" w:cs="Times New Roman"/>
          <w:sz w:val="24"/>
          <w:szCs w:val="24"/>
        </w:rPr>
        <w:t xml:space="preserve"> An application, filed before initial endorsement (or before endorsement in a case involving insurance upon completion), for an </w:t>
      </w:r>
      <w:r w:rsidRPr="00EF304B">
        <w:rPr>
          <w:rFonts w:ascii="Times New Roman" w:eastAsia="Times New Roman" w:hAnsi="Times New Roman" w:cs="Times New Roman"/>
          <w:sz w:val="24"/>
          <w:szCs w:val="24"/>
        </w:rPr>
        <w:lastRenderedPageBreak/>
        <w:t xml:space="preserve">increase in the amount of an outstanding firm commitment shall be accompanied by a combined additional application and commitment fee. This combined additional fee shall be in an amount which will aggregate $5 per thousand dollars of the amount of the requested increase. If an inspection fee was required in the original commitment, an additional inspection fee shall be paid in an amount computed at the same dollar rate per thousand dollars of the amount of increase in commitment as was used for the inspection fee required in the original commitment. When insurance of advances is involved, the additional inspection fee shall be paid at the time of initial endorsement. When insurance upon completion is involved, the additional inspection fee shall be paid before the date construction is begun or if construction has begun, it shall be paid with the application for increase.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w:t>
      </w:r>
      <w:r w:rsidRPr="00EF304B">
        <w:rPr>
          <w:rFonts w:ascii="Times New Roman" w:eastAsia="Times New Roman" w:hAnsi="Times New Roman" w:cs="Times New Roman"/>
          <w:i/>
          <w:iCs/>
          <w:sz w:val="24"/>
          <w:szCs w:val="24"/>
        </w:rPr>
        <w:t>Increase in mortgage between initial and final endorsement.</w:t>
      </w:r>
      <w:r w:rsidRPr="00EF304B">
        <w:rPr>
          <w:rFonts w:ascii="Times New Roman" w:eastAsia="Times New Roman" w:hAnsi="Times New Roman" w:cs="Times New Roman"/>
          <w:sz w:val="24"/>
          <w:szCs w:val="24"/>
        </w:rPr>
        <w:t xml:space="preserve"> Upon an application, filed between initial and final endorsement, for an increase in the amount of the mortgage, either by amendment or by substitution of a new mortgage, a combined additional application and commitment fee shall accompany the application. This combined additional fee shall be in an amount which will aggregate $5 per thousand dollars of the amount of the increase requested. If an inspection fee was required in the original commitment, an additional inspection fee shall accompany the application in an amount not to exceed the $5 per thousand dollars of the amount of the increase requested.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(iii) </w:t>
      </w:r>
      <w:r w:rsidRPr="00EF304B">
        <w:rPr>
          <w:rFonts w:ascii="Times New Roman" w:eastAsia="Times New Roman" w:hAnsi="Times New Roman" w:cs="Times New Roman"/>
          <w:i/>
          <w:iCs/>
          <w:sz w:val="24"/>
          <w:szCs w:val="24"/>
        </w:rPr>
        <w:t>Loan to cover operating losses.</w:t>
      </w:r>
      <w:r w:rsidRPr="00EF304B">
        <w:rPr>
          <w:rFonts w:ascii="Times New Roman" w:eastAsia="Times New Roman" w:hAnsi="Times New Roman" w:cs="Times New Roman"/>
          <w:sz w:val="24"/>
          <w:szCs w:val="24"/>
        </w:rPr>
        <w:t xml:space="preserve"> In connection with a loan to cover operating losses (see §200.22), a combined application and commitment fee of $5 per thousand dollars of the amount of the loan applied for shall be submitted with the application for a firm commitment. No inspection fee shall be required.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w:t>
      </w:r>
      <w:r w:rsidRPr="00EF304B">
        <w:rPr>
          <w:rFonts w:ascii="Times New Roman" w:eastAsia="Times New Roman" w:hAnsi="Times New Roman" w:cs="Times New Roman"/>
          <w:i/>
          <w:iCs/>
          <w:sz w:val="24"/>
          <w:szCs w:val="24"/>
        </w:rPr>
        <w:t>Hospitals.</w:t>
      </w:r>
      <w:r w:rsidRPr="00EF304B">
        <w:rPr>
          <w:rFonts w:ascii="Times New Roman" w:eastAsia="Times New Roman" w:hAnsi="Times New Roman" w:cs="Times New Roman"/>
          <w:sz w:val="24"/>
          <w:szCs w:val="24"/>
        </w:rPr>
        <w:t xml:space="preserve"> Paragraph (f)(2) of this section applies to applications in connection with a mortgage to be insured under section 242 of the Act.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 </w:t>
      </w:r>
      <w:r w:rsidRPr="00EF304B">
        <w:rPr>
          <w:rFonts w:ascii="Times New Roman" w:eastAsia="Times New Roman" w:hAnsi="Times New Roman" w:cs="Times New Roman"/>
          <w:i/>
          <w:iCs/>
          <w:sz w:val="24"/>
          <w:szCs w:val="24"/>
        </w:rPr>
        <w:t>Increase in commitment prior to endorsement.</w:t>
      </w:r>
      <w:r w:rsidRPr="00EF304B">
        <w:rPr>
          <w:rFonts w:ascii="Times New Roman" w:eastAsia="Times New Roman" w:hAnsi="Times New Roman" w:cs="Times New Roman"/>
          <w:sz w:val="24"/>
          <w:szCs w:val="24"/>
        </w:rPr>
        <w:t xml:space="preserve"> Upon an application, filed prior to initial endorsement (or prior to endorsement in a case involving insurance upon completion), for an increase in the amount of an outstanding commitment, an additional application fee of $1.50 per thousand dollars computed on the amount of the increase requested shall accompany the application. Any increase in the amount of a commitment shall be subject to the payment of an additional commitment fee which, when added to the additional application fee, will aggregate $3 per thousand dollars of the amount of the increase. The additional commitment fee shall be paid within 30 days after the date of the amended commitment. If the additional commitment fee is not paid within 30 days, the commitment for the increased amount will expire and the previous commitment will be reinstated. If an inspection fee was required in the original commitment, an additional inspection fee shall be paid in an amount not to exceed $5 per thousand dollars of the amount of increase in commitment. Where insurance of advances is involved, the additional inspection fee shall be paid at the time of initial endorsement. Where insurance upon completion is involved, the additional inspection fee shall be paid prior to the date construction is begun or within 30 days after the date of the issuance of the amended commitment, if construction has begun.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(ii) </w:t>
      </w:r>
      <w:r w:rsidRPr="00EF304B">
        <w:rPr>
          <w:rFonts w:ascii="Times New Roman" w:eastAsia="Times New Roman" w:hAnsi="Times New Roman" w:cs="Times New Roman"/>
          <w:i/>
          <w:iCs/>
          <w:sz w:val="24"/>
          <w:szCs w:val="24"/>
        </w:rPr>
        <w:t>Increase in mortgage between initial and final endorsement.</w:t>
      </w:r>
      <w:r w:rsidRPr="00EF304B">
        <w:rPr>
          <w:rFonts w:ascii="Times New Roman" w:eastAsia="Times New Roman" w:hAnsi="Times New Roman" w:cs="Times New Roman"/>
          <w:sz w:val="24"/>
          <w:szCs w:val="24"/>
        </w:rPr>
        <w:t xml:space="preserve"> Upon an application, filed between initial and final endorsement, for an increase in the amount of the mortgage, either by amendment or by substitution of a new mortgage, an additional application fee of $1.50 per thousand dollars computed on the amount of the increase requested shall accompany the application. The approval of any increase in the amount of the mortgage shall be subject to the payment of an additional commitment fee which, when added to the additional application fee, will aggregate $3 per thousand dollars of the amount of the increase granted. If an inspection fee was required in the original commitment, an additional inspection fee shall be paid in an amount not to exceed $5 per thousand dollars of the amount of the increase granted. The additional commitment and inspection fees shall be paid within 30 days after the increase is granted.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(g) </w:t>
      </w:r>
      <w:r w:rsidRPr="00EF304B">
        <w:rPr>
          <w:rFonts w:ascii="Times New Roman" w:eastAsia="Times New Roman" w:hAnsi="Times New Roman" w:cs="Times New Roman"/>
          <w:i/>
          <w:iCs/>
          <w:sz w:val="24"/>
          <w:szCs w:val="24"/>
        </w:rPr>
        <w:t>Reopening of expired commitments.</w:t>
      </w:r>
      <w:r w:rsidRPr="00EF304B">
        <w:rPr>
          <w:rFonts w:ascii="Times New Roman" w:eastAsia="Times New Roman" w:hAnsi="Times New Roman" w:cs="Times New Roman"/>
          <w:sz w:val="24"/>
          <w:szCs w:val="24"/>
        </w:rPr>
        <w:t xml:space="preserve"> An expired commitment may be reopened if a request for reopening is received by the Commissioner within 90 days of the expiration of the commitment. The reopening request shall be accompanied by a fee of 50 cents per thousand dollars of the amount of the expired commitment. If the reopening request is not received by the Commissioner within the required 90-day period, a new application, accompanied by the required application and commitment fee, must be submitted.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(h) </w:t>
      </w:r>
      <w:r w:rsidRPr="00EF304B">
        <w:rPr>
          <w:rFonts w:ascii="Times New Roman" w:eastAsia="Times New Roman" w:hAnsi="Times New Roman" w:cs="Times New Roman"/>
          <w:i/>
          <w:iCs/>
          <w:sz w:val="24"/>
          <w:szCs w:val="24"/>
        </w:rPr>
        <w:t>Transfer fee.</w:t>
      </w:r>
      <w:r w:rsidRPr="00EF304B">
        <w:rPr>
          <w:rFonts w:ascii="Times New Roman" w:eastAsia="Times New Roman" w:hAnsi="Times New Roman" w:cs="Times New Roman"/>
          <w:sz w:val="24"/>
          <w:szCs w:val="24"/>
        </w:rPr>
        <w:t xml:space="preserve"> Upon application for approval of a transfer of physical assets or the substitution of mortgagors, a transfer fee of 50 cents per thousand dollars shall be paid on the original face amount of the mortgage in all cases, except that a transfer fee shall not be paid where both parties to the transfer transaction are nonprofit organizations.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 </w:t>
      </w:r>
      <w:r w:rsidRPr="00EF304B">
        <w:rPr>
          <w:rFonts w:ascii="Times New Roman" w:eastAsia="Times New Roman" w:hAnsi="Times New Roman" w:cs="Times New Roman"/>
          <w:i/>
          <w:iCs/>
          <w:sz w:val="24"/>
          <w:szCs w:val="24"/>
        </w:rPr>
        <w:t>Refund of fees.</w:t>
      </w:r>
      <w:r w:rsidRPr="00EF304B">
        <w:rPr>
          <w:rFonts w:ascii="Times New Roman" w:eastAsia="Times New Roman" w:hAnsi="Times New Roman" w:cs="Times New Roman"/>
          <w:sz w:val="24"/>
          <w:szCs w:val="24"/>
        </w:rPr>
        <w:t xml:space="preserve"> If the amount of the commitment issued or increase in mortgage granted is less than the amount applied for, the Commissioner shall refund the excess amount of the application and commitment fees submitted by the applicant. If an application is rejected before it is assigned for processing, or in such other instances as the Commissioner may determine, the entire application and commitment fee or any portion thereof may be returned to the applicant. Commitment, inspection and reopening fees may be refunded, in whole or in part, if it is determined by the Commissioner that there is a lack of need for the housing or that the construction or financing of the project has been prevented because of condemnation proceedings or other legal action taken by a governmental body or public agency, or in such other instances as the Commissioner may determine. A transfer fee may be refunded only in such instances as the Commissioner may determine.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(j) </w:t>
      </w:r>
      <w:r w:rsidRPr="00EF304B">
        <w:rPr>
          <w:rFonts w:ascii="Times New Roman" w:eastAsia="Times New Roman" w:hAnsi="Times New Roman" w:cs="Times New Roman"/>
          <w:i/>
          <w:iCs/>
          <w:sz w:val="24"/>
          <w:szCs w:val="24"/>
        </w:rPr>
        <w:t>Fees not required.</w:t>
      </w:r>
      <w:r w:rsidRPr="00EF304B">
        <w:rPr>
          <w:rFonts w:ascii="Times New Roman" w:eastAsia="Times New Roman" w:hAnsi="Times New Roman" w:cs="Times New Roman"/>
          <w:sz w:val="24"/>
          <w:szCs w:val="24"/>
        </w:rPr>
        <w:t xml:space="preserve"> The payment of an application, commitment, inspection, or reopening fee shall not be required in connection with the insurance of a mortgage involving the sale by the Secretary of any property acquired under any section or title of the Act.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[61 FR 14414, </w:t>
      </w:r>
      <w:smartTag w:uri="urn:schemas-microsoft-com:office:smarttags" w:element="date">
        <w:smartTagPr>
          <w:attr w:name="Year" w:val="1996"/>
          <w:attr w:name="Day" w:val="1"/>
          <w:attr w:name="Month" w:val="4"/>
          <w:attr w:name="ls" w:val="trans"/>
        </w:smartTagPr>
        <w:r w:rsidRPr="00EF304B">
          <w:rPr>
            <w:rFonts w:ascii="Times New Roman" w:eastAsia="Times New Roman" w:hAnsi="Times New Roman" w:cs="Times New Roman"/>
            <w:sz w:val="24"/>
            <w:szCs w:val="24"/>
          </w:rPr>
          <w:t>Apr. 1, 1996</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32" w:name="24:2.1.1.1.1.1.26.25"/>
      <w:r w:rsidRPr="00EF304B">
        <w:rPr>
          <w:rFonts w:ascii="Times New Roman" w:eastAsia="Times New Roman" w:hAnsi="Times New Roman" w:cs="Times New Roman"/>
          <w:b/>
          <w:bCs/>
          <w:sz w:val="20"/>
          <w:szCs w:val="20"/>
        </w:rPr>
        <w:t>§ 200.41   Maximum mortgagee fees and charges.</w:t>
      </w:r>
    </w:p>
    <w:bookmarkEnd w:id="32"/>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(a) Mortgagee fees and charges included in the mortgage must be for actual required services provided to the mortgagor by the mortgagee, and shall not exceed common market rates for such services as determined by the Commissioner.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(b) Mortgagee charges for prepayment of the mortgage and late mortgage payments shall not exceed that determined appropriate by the Commissioner.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33" w:name="24:2.1.1.1.1.1.27"/>
      <w:r w:rsidRPr="00EF304B">
        <w:rPr>
          <w:rFonts w:ascii="Times New Roman" w:eastAsia="Times New Roman" w:hAnsi="Times New Roman" w:cs="Times New Roman"/>
          <w:b/>
          <w:bCs/>
          <w:sz w:val="20"/>
          <w:szCs w:val="20"/>
        </w:rPr>
        <w:t>Commitment Applications</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34" w:name="24:2.1.1.1.1.1.27.26"/>
      <w:bookmarkEnd w:id="33"/>
      <w:r w:rsidRPr="00EF304B">
        <w:rPr>
          <w:rFonts w:ascii="Times New Roman" w:eastAsia="Times New Roman" w:hAnsi="Times New Roman" w:cs="Times New Roman"/>
          <w:b/>
          <w:bCs/>
          <w:sz w:val="20"/>
          <w:szCs w:val="20"/>
        </w:rPr>
        <w:t>§ 200.45   Processing of applications.</w:t>
      </w:r>
    </w:p>
    <w:bookmarkEnd w:id="34"/>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(a) </w:t>
      </w:r>
      <w:r w:rsidRPr="00EF304B">
        <w:rPr>
          <w:rFonts w:ascii="Times New Roman" w:eastAsia="Times New Roman" w:hAnsi="Times New Roman" w:cs="Times New Roman"/>
          <w:i/>
          <w:iCs/>
          <w:sz w:val="24"/>
          <w:szCs w:val="24"/>
        </w:rPr>
        <w:t>Preapplication conference.</w:t>
      </w:r>
      <w:r w:rsidRPr="00EF304B">
        <w:rPr>
          <w:rFonts w:ascii="Times New Roman" w:eastAsia="Times New Roman" w:hAnsi="Times New Roman" w:cs="Times New Roman"/>
          <w:sz w:val="24"/>
          <w:szCs w:val="24"/>
        </w:rPr>
        <w:t xml:space="preserve"> Except for mortgages insured under section 241(f) or 242 of the Act, the local HUD Office will determine whether participation in such a conference is required as a condition to submission of an initial application for either a site appraisal and market analysis (SAMA) letter (for new construction), a feasibility letter (for substantial rehabilitation), or for a firm commitment. The project sponsor may elect (after the preapplication conference if required) to submit an application for a SAMA or a feasibility letter (as appropriate), or for a firm commitment for insurance depending upon the completeness of the drawings, specifications and other required exhibits. An application for a SAMA or feasibility letter may be submitted by the project sponsor. An application for a firm commitment for insurance must be submitted by both the project sponsor and an approved mortgagee. Applications shall be submitted to the local HUD Office on HUD-approved forms. No application will be considered unless accompanied by all exhibits required by the form and program handbooks. At the option of the local HUD Office, the SAMA/Feasibility letter stage of processing can be combined with the firm commitment stage of processing.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Firm commitment requirement.</w:t>
      </w:r>
      <w:r w:rsidRPr="00EF304B">
        <w:rPr>
          <w:rFonts w:ascii="Times New Roman" w:eastAsia="Times New Roman" w:hAnsi="Times New Roman" w:cs="Times New Roman"/>
          <w:sz w:val="24"/>
          <w:szCs w:val="24"/>
        </w:rPr>
        <w:t xml:space="preserve"> An application for a firm commitment must be made by an approved mortgagee for any project for which a mortgagor seeks mortgage insurance under the Act.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Staged applications.</w:t>
      </w:r>
      <w:r w:rsidRPr="00EF304B">
        <w:rPr>
          <w:rFonts w:ascii="Times New Roman" w:eastAsia="Times New Roman" w:hAnsi="Times New Roman" w:cs="Times New Roman"/>
          <w:sz w:val="24"/>
          <w:szCs w:val="24"/>
        </w:rPr>
        <w:t xml:space="preserve"> Staged applications leading to an application for firm commitment shall be made as determined appropriate by the Commissioner, and in accordance with such terms and conditions established by the Commissioner. The intermediate stages to firm commitment may include a site appraisal and market analysis (SAMA) letter stage or a feasibility letter stage and a conditional commitment. The conditional commitment stage applies only to mortgages to be insured pursuant to section 223(f) of the Act.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(d) </w:t>
      </w:r>
      <w:r w:rsidRPr="00EF304B">
        <w:rPr>
          <w:rFonts w:ascii="Times New Roman" w:eastAsia="Times New Roman" w:hAnsi="Times New Roman" w:cs="Times New Roman"/>
          <w:i/>
          <w:iCs/>
          <w:sz w:val="24"/>
          <w:szCs w:val="24"/>
        </w:rPr>
        <w:t>Effect of SAMA letter, feasibility letter, and firm commitment</w:t>
      </w:r>
      <w:r w:rsidRPr="00EF304B">
        <w:rPr>
          <w:rFonts w:ascii="Times New Roman" w:eastAsia="Times New Roman" w:hAnsi="Times New Roman" w:cs="Times New Roman"/>
          <w:sz w:val="24"/>
          <w:szCs w:val="24"/>
        </w:rPr>
        <w:t xml:space="preserve">—(1) </w:t>
      </w:r>
      <w:r w:rsidRPr="00EF304B">
        <w:rPr>
          <w:rFonts w:ascii="Times New Roman" w:eastAsia="Times New Roman" w:hAnsi="Times New Roman" w:cs="Times New Roman"/>
          <w:i/>
          <w:iCs/>
          <w:sz w:val="24"/>
          <w:szCs w:val="24"/>
        </w:rPr>
        <w:t>SAMA letter.</w:t>
      </w:r>
      <w:r w:rsidRPr="00EF304B">
        <w:rPr>
          <w:rFonts w:ascii="Times New Roman" w:eastAsia="Times New Roman" w:hAnsi="Times New Roman" w:cs="Times New Roman"/>
          <w:sz w:val="24"/>
          <w:szCs w:val="24"/>
        </w:rPr>
        <w:t xml:space="preserve"> (i) The issuance of a SAMA letter indicates completion of the site appraisal and market analysis stage to determine initial acceptability of the site and recognition of a specific market need. The SAMA letter is not a commitment to insure a mortgage for the proposed project and does not bind the Commissioner to issue a firm commitment to insure. The SAMA letter precedes the later submission of acceptable plans and specifications for the proposed project and is limited to advising the applicant as to the following determinations of the Commissioner, which shall not be changed to the detriment of an applicant, if the application for a firm commitment is received before expiration of the SAMA letter: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The land value fully improved (with off-site improvements installed);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The acceptability of the proposed project site, the proposed composition, number and size of the units and the market for the number of proposed units. Where the application is not </w:t>
      </w:r>
      <w:r w:rsidRPr="00EF304B">
        <w:rPr>
          <w:rFonts w:ascii="Times New Roman" w:eastAsia="Times New Roman" w:hAnsi="Times New Roman" w:cs="Times New Roman"/>
          <w:sz w:val="24"/>
          <w:szCs w:val="24"/>
        </w:rPr>
        <w:lastRenderedPageBreak/>
        <w:t xml:space="preserve">acceptable as submitted, but can be made acceptable by a change in the number, size, or composition of the units, the SAMA letter may establish the specific lesser number of units which would be acceptable and any acceptable alternative plan for the composition and size of units; and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The acceptability of the unit rents proposed. Where rent levels are unacceptable, the SAMA letter may establish specific rents which are acceptable.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After receiving a SAMA letter, the sponsor shall submit design drawings and specifications in a timeframe prescribed by the Commissioner. The Commissioner will review and comment on design development and the drawings and specifications. The comments will be provided to the sponsor for use in preparing a firm commitment application.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w:t>
      </w:r>
      <w:r w:rsidRPr="00EF304B">
        <w:rPr>
          <w:rFonts w:ascii="Times New Roman" w:eastAsia="Times New Roman" w:hAnsi="Times New Roman" w:cs="Times New Roman"/>
          <w:i/>
          <w:iCs/>
          <w:sz w:val="24"/>
          <w:szCs w:val="24"/>
        </w:rPr>
        <w:t>Feasibility letter.</w:t>
      </w:r>
      <w:r w:rsidRPr="00EF304B">
        <w:rPr>
          <w:rFonts w:ascii="Times New Roman" w:eastAsia="Times New Roman" w:hAnsi="Times New Roman" w:cs="Times New Roman"/>
          <w:sz w:val="24"/>
          <w:szCs w:val="24"/>
        </w:rPr>
        <w:t xml:space="preserve"> The issuance of a feasibility letter indicates approval of the preliminary work write-up and outline specifications and completion of technical processing involving the estimated rehabilitation cost of the project, the “as is” value of the site, the detailed estimates of operating expenses and taxes, the specific unit rents, the vacancy allowance, and the estimated mortgage amount. The issuance of a feasibility letter is not a commitment to insure a mortgage for the proposed project and does not bind the Commissioner to issue a firm commitment to insure. Determinations found in a feasibility letter are not to be binding upon the Department and may be changed in whole or in part at any later point in time. The letter may even be unilaterally terminated by the Commissioner if found necessary.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w:t>
      </w:r>
      <w:r w:rsidRPr="00EF304B">
        <w:rPr>
          <w:rFonts w:ascii="Times New Roman" w:eastAsia="Times New Roman" w:hAnsi="Times New Roman" w:cs="Times New Roman"/>
          <w:i/>
          <w:iCs/>
          <w:sz w:val="24"/>
          <w:szCs w:val="24"/>
        </w:rPr>
        <w:t>Conditional commitment.</w:t>
      </w:r>
      <w:r w:rsidRPr="00EF304B">
        <w:rPr>
          <w:rFonts w:ascii="Times New Roman" w:eastAsia="Times New Roman" w:hAnsi="Times New Roman" w:cs="Times New Roman"/>
          <w:sz w:val="24"/>
          <w:szCs w:val="24"/>
        </w:rPr>
        <w:t xml:space="preserve"> The issuance of a Section 223(f) conditional commitment indicates completion of technical processing involving the estimated value of the property, the detailed estimates of rents, operating expenses and taxes and an estimated mortgage amount.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(e) </w:t>
      </w:r>
      <w:r w:rsidRPr="00EF304B">
        <w:rPr>
          <w:rFonts w:ascii="Times New Roman" w:eastAsia="Times New Roman" w:hAnsi="Times New Roman" w:cs="Times New Roman"/>
          <w:i/>
          <w:iCs/>
          <w:sz w:val="24"/>
          <w:szCs w:val="24"/>
        </w:rPr>
        <w:t>Term of SAMA letter, feasibility letter, and conditional commitment.</w:t>
      </w:r>
      <w:r w:rsidRPr="00EF304B">
        <w:rPr>
          <w:rFonts w:ascii="Times New Roman" w:eastAsia="Times New Roman" w:hAnsi="Times New Roman" w:cs="Times New Roman"/>
          <w:sz w:val="24"/>
          <w:szCs w:val="24"/>
        </w:rPr>
        <w:t xml:space="preserve"> A SAMA letter, a feasibility letter, and a conditional commitment shall be effective for whatever term is specified in the respective letter or commitment.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(f) </w:t>
      </w:r>
      <w:r w:rsidRPr="00EF304B">
        <w:rPr>
          <w:rFonts w:ascii="Times New Roman" w:eastAsia="Times New Roman" w:hAnsi="Times New Roman" w:cs="Times New Roman"/>
          <w:i/>
          <w:iCs/>
          <w:sz w:val="24"/>
          <w:szCs w:val="24"/>
        </w:rPr>
        <w:t>Rejection of an application.</w:t>
      </w:r>
      <w:r w:rsidRPr="00EF304B">
        <w:rPr>
          <w:rFonts w:ascii="Times New Roman" w:eastAsia="Times New Roman" w:hAnsi="Times New Roman" w:cs="Times New Roman"/>
          <w:sz w:val="24"/>
          <w:szCs w:val="24"/>
        </w:rPr>
        <w:t xml:space="preserve"> A significant deviation in an application from the Commissioner's terms or conditions in an earlier stage application commitment or agreement shall be grounds for rejection. The fees paid to such date shall be considered as having been earned notwithstanding such rejection. </w:t>
      </w:r>
    </w:p>
    <w:p w:rsidR="00EF304B" w:rsidRPr="00EF304B" w:rsidRDefault="00EF304B" w:rsidP="00EF304B">
      <w:pPr>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(Approved by the Office of Management and Budget under control number 2502–0029)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[61 FR 14415, </w:t>
      </w:r>
      <w:smartTag w:uri="urn:schemas-microsoft-com:office:smarttags" w:element="date">
        <w:smartTagPr>
          <w:attr w:name="Year" w:val="1996"/>
          <w:attr w:name="Day" w:val="1"/>
          <w:attr w:name="Month" w:val="4"/>
          <w:attr w:name="ls" w:val="trans"/>
        </w:smartTagPr>
        <w:r w:rsidRPr="00EF304B">
          <w:rPr>
            <w:rFonts w:ascii="Times New Roman" w:eastAsia="Times New Roman" w:hAnsi="Times New Roman" w:cs="Times New Roman"/>
            <w:sz w:val="24"/>
            <w:szCs w:val="24"/>
          </w:rPr>
          <w:t>Apr. 1, 1996</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35" w:name="24:2.1.1.1.1.1.27.27"/>
      <w:r w:rsidRPr="00EF304B">
        <w:rPr>
          <w:rFonts w:ascii="Times New Roman" w:eastAsia="Times New Roman" w:hAnsi="Times New Roman" w:cs="Times New Roman"/>
          <w:b/>
          <w:bCs/>
          <w:sz w:val="20"/>
          <w:szCs w:val="20"/>
        </w:rPr>
        <w:t>§ 200.46   Commitment issuance.</w:t>
      </w:r>
    </w:p>
    <w:bookmarkEnd w:id="35"/>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Upon approval of an application for insurance, a commitment shall be issued by the Commissioner setting forth the terms and conditions upon which the mortgage will be insured. The commitment term and any extension or reopening of an expired commitment shall be in accordance with standards established by the Commissioner.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36" w:name="24:2.1.1.1.1.1.27.28"/>
      <w:r w:rsidRPr="00EF304B">
        <w:rPr>
          <w:rFonts w:ascii="Times New Roman" w:eastAsia="Times New Roman" w:hAnsi="Times New Roman" w:cs="Times New Roman"/>
          <w:b/>
          <w:bCs/>
          <w:sz w:val="20"/>
          <w:szCs w:val="20"/>
        </w:rPr>
        <w:lastRenderedPageBreak/>
        <w:t>§ 200.47   Firm commitments.</w:t>
      </w:r>
    </w:p>
    <w:bookmarkEnd w:id="36"/>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valid firm commitment must be in effect at the time the mortgage instrument is endorsed.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w:t>
      </w:r>
      <w:r w:rsidRPr="00EF304B">
        <w:rPr>
          <w:rFonts w:ascii="Times New Roman" w:eastAsia="Times New Roman" w:hAnsi="Times New Roman" w:cs="Times New Roman"/>
          <w:i/>
          <w:iCs/>
          <w:sz w:val="24"/>
          <w:szCs w:val="24"/>
        </w:rPr>
        <w:t>Insurance upon completion.</w:t>
      </w:r>
      <w:r w:rsidRPr="00EF304B">
        <w:rPr>
          <w:rFonts w:ascii="Times New Roman" w:eastAsia="Times New Roman" w:hAnsi="Times New Roman" w:cs="Times New Roman"/>
          <w:sz w:val="24"/>
          <w:szCs w:val="24"/>
        </w:rPr>
        <w:t xml:space="preserve"> The commitment shall provide the terms and conditions for the insurance of the mortgage: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After completion of construction or substantial rehabilitation of the project; or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Upon completion of required work, except as deferred by the Commissioner in accordance with terms, conditions and standards established by the Commissioner, for an existing project without substantial rehabilitation.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Insured advances.</w:t>
      </w:r>
      <w:r w:rsidRPr="00EF304B">
        <w:rPr>
          <w:rFonts w:ascii="Times New Roman" w:eastAsia="Times New Roman" w:hAnsi="Times New Roman" w:cs="Times New Roman"/>
          <w:sz w:val="24"/>
          <w:szCs w:val="24"/>
        </w:rPr>
        <w:t xml:space="preserve"> The commitment shall provide for insurance of the mortgage as provided in paragraph (a) of this section, and for the insurance of mortgage money advanced in accordance with terms and conditions established by the Commissioner during: construction; substantial rehabilitation; or other work acceptable to the Commissioner.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37" w:name="24:2.1.1.1.1.1.28"/>
      <w:r w:rsidRPr="00EF304B">
        <w:rPr>
          <w:rFonts w:ascii="Times New Roman" w:eastAsia="Times New Roman" w:hAnsi="Times New Roman" w:cs="Times New Roman"/>
          <w:b/>
          <w:bCs/>
          <w:sz w:val="20"/>
          <w:szCs w:val="20"/>
        </w:rPr>
        <w:t>Requirements Incident to Insured Advances</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38" w:name="24:2.1.1.1.1.1.28.29"/>
      <w:bookmarkEnd w:id="37"/>
      <w:r w:rsidRPr="00EF304B">
        <w:rPr>
          <w:rFonts w:ascii="Times New Roman" w:eastAsia="Times New Roman" w:hAnsi="Times New Roman" w:cs="Times New Roman"/>
          <w:b/>
          <w:bCs/>
          <w:sz w:val="20"/>
          <w:szCs w:val="20"/>
        </w:rPr>
        <w:t>§ 200.50   Building loan agreement.</w:t>
      </w:r>
    </w:p>
    <w:bookmarkEnd w:id="38"/>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mortgagor and mortgagee must execute a building loan agreement approved by the Commissioner, that sets forth the terms and conditions under which progress payments may be advanced during construction, before initial endorsement of the mortgage for insurance.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39" w:name="24:2.1.1.1.1.1.28.30"/>
      <w:r w:rsidRPr="00EF304B">
        <w:rPr>
          <w:rFonts w:ascii="Times New Roman" w:eastAsia="Times New Roman" w:hAnsi="Times New Roman" w:cs="Times New Roman"/>
          <w:b/>
          <w:bCs/>
          <w:sz w:val="20"/>
          <w:szCs w:val="20"/>
        </w:rPr>
        <w:t>§ 200.51   Mortgagee certificate.</w:t>
      </w:r>
    </w:p>
    <w:bookmarkEnd w:id="39"/>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mortgagee shall certify to the Commissioner that it will conform with terms and conditions established by the Commissioner for the mortgagee's control of project funds, and other incidental requirements established by the Commissioner.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40" w:name="24:2.1.1.1.1.1.28.31"/>
      <w:r w:rsidRPr="00EF304B">
        <w:rPr>
          <w:rFonts w:ascii="Times New Roman" w:eastAsia="Times New Roman" w:hAnsi="Times New Roman" w:cs="Times New Roman"/>
          <w:b/>
          <w:bCs/>
          <w:sz w:val="20"/>
          <w:szCs w:val="20"/>
        </w:rPr>
        <w:t>§ 200.52   Construction contract.</w:t>
      </w:r>
    </w:p>
    <w:bookmarkEnd w:id="40"/>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form of contract between the mortgagor and builder shall be as prescribed by the Commissioner in accordance with terms and conditions established by the Commissioner.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41" w:name="24:2.1.1.1.1.1.28.32"/>
      <w:r w:rsidRPr="00EF304B">
        <w:rPr>
          <w:rFonts w:ascii="Times New Roman" w:eastAsia="Times New Roman" w:hAnsi="Times New Roman" w:cs="Times New Roman"/>
          <w:b/>
          <w:bCs/>
          <w:sz w:val="20"/>
          <w:szCs w:val="20"/>
        </w:rPr>
        <w:t>§ 200.53   Initial operating funds.</w:t>
      </w:r>
    </w:p>
    <w:bookmarkEnd w:id="41"/>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mortgagor shall deposit cash with the mortgagee, or in a depository satisfactory to the mortgagee and under control of the mortgagee, in accordance with terms, conditions and standards established by the Commissioner for: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Accruals for taxes, ground rates, mortgage insurance premiums, and property insurance premiums, during the course of construction;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(b) Meeting the cost of equipping and renting the project subsequent to its completion in whole or part; and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Allocation by the mortgagee for assessments required by the terms of the mortgage in an amount acceptable to the Commissioner.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42" w:name="24:2.1.1.1.1.1.28.33"/>
      <w:r w:rsidRPr="00EF304B">
        <w:rPr>
          <w:rFonts w:ascii="Times New Roman" w:eastAsia="Times New Roman" w:hAnsi="Times New Roman" w:cs="Times New Roman"/>
          <w:b/>
          <w:bCs/>
          <w:sz w:val="20"/>
          <w:szCs w:val="20"/>
        </w:rPr>
        <w:t>§ 200.54   Project completion funding.</w:t>
      </w:r>
    </w:p>
    <w:bookmarkEnd w:id="42"/>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mortgagor shall deposit with the mortgagee cash deemed by the Commissioner to be sufficient, when added to the proceeds of the insured mortgage, to assure completion of the project and to pay the initial service charge, carrying charges, and legal and organizational expenses incident to the construction of the project. The Commissioner may accept a lesser cash deposit or an alternative to a cash deposit in accordance with terms and conditions established by the Commissioner, where the required funding is to be provided by a grant or loan from a Federal, State, or local government agency or instrumentality.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An agreement acceptable to the Commissioner shall require that funds provided by the mortgagor under requirements of this section must be disbursed in full for project work, material and incidental charges and expenses before disbursement of any mortgage proceeds, except;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(b) Low-income housing tax credit syndication proceeds, historic tax credit syndication proceeds, or funds provided by a grant or loan from a federal, state, or local governmental agency or instrumentality under requirements of this section need not be fully disbursed before the disbursement of mortgage proceeds, where approved by the Commissioner in accordance with terms, conditions, and standards established by the Commissioner.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[61 FR 14399, </w:t>
      </w:r>
      <w:smartTag w:uri="urn:schemas-microsoft-com:office:smarttags" w:element="date">
        <w:smartTagPr>
          <w:attr w:name="Year" w:val="1996"/>
          <w:attr w:name="Day" w:val="1"/>
          <w:attr w:name="Month" w:val="4"/>
          <w:attr w:name="ls" w:val="trans"/>
        </w:smartTagPr>
        <w:r w:rsidRPr="00EF304B">
          <w:rPr>
            <w:rFonts w:ascii="Times New Roman" w:eastAsia="Times New Roman" w:hAnsi="Times New Roman" w:cs="Times New Roman"/>
            <w:sz w:val="24"/>
            <w:szCs w:val="24"/>
          </w:rPr>
          <w:t>Apr. 1, 1996</w:t>
        </w:r>
      </w:smartTag>
      <w:r w:rsidRPr="00EF304B">
        <w:rPr>
          <w:rFonts w:ascii="Times New Roman" w:eastAsia="Times New Roman" w:hAnsi="Times New Roman" w:cs="Times New Roman"/>
          <w:sz w:val="24"/>
          <w:szCs w:val="24"/>
        </w:rPr>
        <w:t xml:space="preserve">, as amended at 68 FR 44845, </w:t>
      </w:r>
      <w:smartTag w:uri="urn:schemas-microsoft-com:office:smarttags" w:element="date">
        <w:smartTagPr>
          <w:attr w:name="Year" w:val="2003"/>
          <w:attr w:name="Day" w:val="30"/>
          <w:attr w:name="Month" w:val="7"/>
          <w:attr w:name="ls" w:val="trans"/>
        </w:smartTagPr>
        <w:r w:rsidRPr="00EF304B">
          <w:rPr>
            <w:rFonts w:ascii="Times New Roman" w:eastAsia="Times New Roman" w:hAnsi="Times New Roman" w:cs="Times New Roman"/>
            <w:sz w:val="24"/>
            <w:szCs w:val="24"/>
          </w:rPr>
          <w:t>July 30, 2003</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43" w:name="24:2.1.1.1.1.1.28.34"/>
      <w:r w:rsidRPr="00EF304B">
        <w:rPr>
          <w:rFonts w:ascii="Times New Roman" w:eastAsia="Times New Roman" w:hAnsi="Times New Roman" w:cs="Times New Roman"/>
          <w:b/>
          <w:bCs/>
          <w:sz w:val="20"/>
          <w:szCs w:val="20"/>
        </w:rPr>
        <w:t>§ 200.55   Financing fees and charges.</w:t>
      </w:r>
    </w:p>
    <w:bookmarkEnd w:id="43"/>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Fees and charges approved by the Commissioner in excess of the initial service charge shall be deposited with the mortgagee in cash before initial endorsement, except as otherwise preapproved by the Commissioner.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44" w:name="24:2.1.1.1.1.1.28.35"/>
      <w:r w:rsidRPr="00EF304B">
        <w:rPr>
          <w:rFonts w:ascii="Times New Roman" w:eastAsia="Times New Roman" w:hAnsi="Times New Roman" w:cs="Times New Roman"/>
          <w:b/>
          <w:bCs/>
          <w:sz w:val="20"/>
          <w:szCs w:val="20"/>
        </w:rPr>
        <w:t>§ 200.56   Assurance of completion for on-site improvements.</w:t>
      </w:r>
    </w:p>
    <w:bookmarkEnd w:id="44"/>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mortgagor shall furnish assurance of completion of the project in the form and amount provided by terms, conditions and standards established by the Commissioner.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45" w:name="24:2.1.1.1.1.1.29"/>
      <w:r w:rsidRPr="00EF304B">
        <w:rPr>
          <w:rFonts w:ascii="Times New Roman" w:eastAsia="Times New Roman" w:hAnsi="Times New Roman" w:cs="Times New Roman"/>
          <w:b/>
          <w:bCs/>
          <w:sz w:val="20"/>
          <w:szCs w:val="20"/>
        </w:rPr>
        <w:t>General Requirements</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46" w:name="24:2.1.1.1.1.1.29.36"/>
      <w:bookmarkEnd w:id="45"/>
      <w:r w:rsidRPr="00EF304B">
        <w:rPr>
          <w:rFonts w:ascii="Times New Roman" w:eastAsia="Times New Roman" w:hAnsi="Times New Roman" w:cs="Times New Roman"/>
          <w:b/>
          <w:bCs/>
          <w:sz w:val="20"/>
          <w:szCs w:val="20"/>
        </w:rPr>
        <w:t>§ 200.60   Assurance of completion for offsite facilities.</w:t>
      </w:r>
    </w:p>
    <w:bookmarkEnd w:id="46"/>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An assurance of completion for offsite utilities, streets, and other facilities required for a buildable site shall be provided in an amount and form acceptable to the Commissioner, except where a municipality or other public body has, in a manner acceptable to the Commissioner, agreed to install such improvements without cost to the mortgagor.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47" w:name="24:2.1.1.1.1.1.29.37"/>
      <w:r w:rsidRPr="00EF304B">
        <w:rPr>
          <w:rFonts w:ascii="Times New Roman" w:eastAsia="Times New Roman" w:hAnsi="Times New Roman" w:cs="Times New Roman"/>
          <w:b/>
          <w:bCs/>
          <w:sz w:val="20"/>
          <w:szCs w:val="20"/>
        </w:rPr>
        <w:lastRenderedPageBreak/>
        <w:t>§ 200.61   Title.</w:t>
      </w:r>
    </w:p>
    <w:bookmarkEnd w:id="47"/>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(a) Marketable title to the project must be vested in the mortgagor as of the date the mortgage is filed for record.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Title evidence for the Commissioner's examination shall include a lender's title insurance policy, which title policy provides survey coverage based on a survey acceptable to the title company and the Commissioner; or as the Commissioner may otherwise require, in accordance with terms, conditions and standards established by the Commissioner.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Endorsement of the credit instrument for insurance shall evidence the acceptability of title evidence.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48" w:name="24:2.1.1.1.1.1.29.38"/>
      <w:r w:rsidRPr="00EF304B">
        <w:rPr>
          <w:rFonts w:ascii="Times New Roman" w:eastAsia="Times New Roman" w:hAnsi="Times New Roman" w:cs="Times New Roman"/>
          <w:b/>
          <w:bCs/>
          <w:sz w:val="20"/>
          <w:szCs w:val="20"/>
        </w:rPr>
        <w:t>§ 200.62   Certifications.</w:t>
      </w:r>
    </w:p>
    <w:bookmarkEnd w:id="48"/>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Any agreement, undertaking, statement or certification required by the Commissioner shall specifically state that it has been made, presented, and delivered for the purpose of influencing an official action of the FHA, and of the Commissioner, and may be relied upon by the Commissioner as a true statement of the facts contained therein.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49" w:name="24:2.1.1.1.1.1.29.39"/>
      <w:r w:rsidRPr="00EF304B">
        <w:rPr>
          <w:rFonts w:ascii="Times New Roman" w:eastAsia="Times New Roman" w:hAnsi="Times New Roman" w:cs="Times New Roman"/>
          <w:b/>
          <w:bCs/>
          <w:sz w:val="20"/>
          <w:szCs w:val="20"/>
        </w:rPr>
        <w:t>§ 200.63   Required deposits and letters of credit.</w:t>
      </w:r>
    </w:p>
    <w:bookmarkEnd w:id="49"/>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(a) </w:t>
      </w:r>
      <w:r w:rsidRPr="00EF304B">
        <w:rPr>
          <w:rFonts w:ascii="Times New Roman" w:eastAsia="Times New Roman" w:hAnsi="Times New Roman" w:cs="Times New Roman"/>
          <w:i/>
          <w:iCs/>
          <w:sz w:val="24"/>
          <w:szCs w:val="24"/>
        </w:rPr>
        <w:t>Deposits.</w:t>
      </w:r>
      <w:r w:rsidRPr="00EF304B">
        <w:rPr>
          <w:rFonts w:ascii="Times New Roman" w:eastAsia="Times New Roman" w:hAnsi="Times New Roman" w:cs="Times New Roman"/>
          <w:sz w:val="24"/>
          <w:szCs w:val="24"/>
        </w:rPr>
        <w:t xml:space="preserve"> Where the Commissioner requires the mortgagor to make a deposit of cash or securities, such deposit shall be with the mortgagee or a depository acceptable to the mortgagee. The deposit shall be held by the mortgagee in a special account or by the depository under an appropriate agreement approved by the Commissioner.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Letter of credit.</w:t>
      </w:r>
      <w:r w:rsidRPr="00EF304B">
        <w:rPr>
          <w:rFonts w:ascii="Times New Roman" w:eastAsia="Times New Roman" w:hAnsi="Times New Roman" w:cs="Times New Roman"/>
          <w:sz w:val="24"/>
          <w:szCs w:val="24"/>
        </w:rPr>
        <w:t xml:space="preserve"> Where the use of a letter of credit is acceptable to the Commissioner in lieu of a deposit of cash or securities, the letter of credit shall be issued to the mortgagee by a banking institution and shall be unconditional and irrevocable: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The mortgagee of record may not be the issuer of any letter of credit without the prior written consent of the Commissioner.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The mortgagee shall be responsible to the Commissioner for collection under the letter of credit. In the event a demand for payment thereunder is not immediately met, the mortgagee shall immediately provide a cash deposit equivalent to the undrawn balance of the letter of credit.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50" w:name="24:2.1.1.1.1.1.30"/>
      <w:r w:rsidRPr="00EF304B">
        <w:rPr>
          <w:rFonts w:ascii="Times New Roman" w:eastAsia="Times New Roman" w:hAnsi="Times New Roman" w:cs="Times New Roman"/>
          <w:b/>
          <w:bCs/>
          <w:sz w:val="20"/>
          <w:szCs w:val="20"/>
        </w:rPr>
        <w:t>Property Requirements</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51" w:name="24:2.1.1.1.1.1.30.40"/>
      <w:bookmarkEnd w:id="50"/>
      <w:r w:rsidRPr="00EF304B">
        <w:rPr>
          <w:rFonts w:ascii="Times New Roman" w:eastAsia="Times New Roman" w:hAnsi="Times New Roman" w:cs="Times New Roman"/>
          <w:b/>
          <w:bCs/>
          <w:sz w:val="20"/>
          <w:szCs w:val="20"/>
        </w:rPr>
        <w:t>§ 200.70   Location and fee interest.</w:t>
      </w:r>
    </w:p>
    <w:bookmarkEnd w:id="51"/>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property must be held by an eligible mortgagor, and must conform with requirements pertaining to property location and fee or lease interests of the section of the Act under which the mortgage is insured.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52" w:name="24:2.1.1.1.1.1.30.41"/>
      <w:r w:rsidRPr="00EF304B">
        <w:rPr>
          <w:rFonts w:ascii="Times New Roman" w:eastAsia="Times New Roman" w:hAnsi="Times New Roman" w:cs="Times New Roman"/>
          <w:b/>
          <w:bCs/>
          <w:sz w:val="20"/>
          <w:szCs w:val="20"/>
        </w:rPr>
        <w:t>§ 200.71   Liens.</w:t>
      </w:r>
    </w:p>
    <w:bookmarkEnd w:id="52"/>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The project must be free and clear of all liens other than the insured mortgage, except that the property may be subject to an inferior lien as provided by terms and conditions established by the Commissioner for an inferior lien: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Made or held by a Federal, State or local government instrumentality;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Required in connection with: an operating loss loan insured pursuant to a section 223(d) of the Act; a supplemental loan insured pursuant to section 241 of the Act; or a mortgage to purchase or refinance an existing project pursuant to section 223(f) of the Act; or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As otherwise provided by the Commissioner.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53" w:name="24:2.1.1.1.1.1.30.42"/>
      <w:r w:rsidRPr="00EF304B">
        <w:rPr>
          <w:rFonts w:ascii="Times New Roman" w:eastAsia="Times New Roman" w:hAnsi="Times New Roman" w:cs="Times New Roman"/>
          <w:b/>
          <w:bCs/>
          <w:sz w:val="20"/>
          <w:szCs w:val="20"/>
        </w:rPr>
        <w:t>§ 200.72   Zoning, deed and building restrictions.</w:t>
      </w:r>
    </w:p>
    <w:bookmarkEnd w:id="53"/>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project when completed shall not violate any material zoning or deed restrictions applicable to the project site, and shall comply with all applicable building and other governmental codes, ordinances, regulations and requirements.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54" w:name="24:2.1.1.1.1.1.30.43"/>
      <w:r w:rsidRPr="00EF304B">
        <w:rPr>
          <w:rFonts w:ascii="Times New Roman" w:eastAsia="Times New Roman" w:hAnsi="Times New Roman" w:cs="Times New Roman"/>
          <w:b/>
          <w:bCs/>
          <w:sz w:val="20"/>
          <w:szCs w:val="20"/>
        </w:rPr>
        <w:t>§ 200.73   Property development.</w:t>
      </w:r>
    </w:p>
    <w:bookmarkEnd w:id="54"/>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(a) The property shall be suitable and principally designed for the intended use, as provided by the applicable section of the Act under which the mortgage is insured, and have long-term marketability. Design, construction, substantial rehabilitation and repairs shall be in accordance with standards established by the Commissioner.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A project may include such commercial and community facilities as the Commissioner deems acceptable.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The improvements shall constitute a single project. Not less than five rental dwelling units or personal care units, 20 medical care beds, or 50 manufactured home pads, shall be on one site, except that such limitations do not apply to group practice facilities.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55" w:name="24:2.1.1.1.1.1.30.44"/>
      <w:r w:rsidRPr="00EF304B">
        <w:rPr>
          <w:rFonts w:ascii="Times New Roman" w:eastAsia="Times New Roman" w:hAnsi="Times New Roman" w:cs="Times New Roman"/>
          <w:b/>
          <w:bCs/>
          <w:sz w:val="20"/>
          <w:szCs w:val="20"/>
        </w:rPr>
        <w:t>§ 200.74   Minimum property standards.</w:t>
      </w:r>
    </w:p>
    <w:bookmarkEnd w:id="55"/>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requirements set forth in subpart S of this part apply to these programs, except for hospitals insured under section 242 of the Act and group practice facilities insured under title XI of the Act.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56" w:name="24:2.1.1.1.1.1.30.45"/>
      <w:r w:rsidRPr="00EF304B">
        <w:rPr>
          <w:rFonts w:ascii="Times New Roman" w:eastAsia="Times New Roman" w:hAnsi="Times New Roman" w:cs="Times New Roman"/>
          <w:b/>
          <w:bCs/>
          <w:sz w:val="20"/>
          <w:szCs w:val="20"/>
        </w:rPr>
        <w:t>§ 200.75   Environmental quality determinations and standards.</w:t>
      </w:r>
    </w:p>
    <w:bookmarkEnd w:id="56"/>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Requirements set forth in 24 CFR part 50, Protection and Enhancement of Environmental Quality, 24 CFR part 51, Environmental Criteria and Standards, 24 CFR part 55, Implementation of Executive Order 11988, Flood Plain Management, and as otherwise required by the Commissioner apply to these programs.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57" w:name="24:2.1.1.1.1.1.30.46"/>
      <w:r w:rsidRPr="00EF304B">
        <w:rPr>
          <w:rFonts w:ascii="Times New Roman" w:eastAsia="Times New Roman" w:hAnsi="Times New Roman" w:cs="Times New Roman"/>
          <w:b/>
          <w:bCs/>
          <w:sz w:val="20"/>
          <w:szCs w:val="20"/>
        </w:rPr>
        <w:t>§ 200.76   Smoke detectors.</w:t>
      </w:r>
    </w:p>
    <w:bookmarkEnd w:id="57"/>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Smoke detectors and alarm devices must be installed in accordance with standards and criteria acceptable to the Commissioner for the protection of occupants in any dwelling or facility bedroom or other primary sleeping area.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58" w:name="24:2.1.1.1.1.1.30.47"/>
      <w:r w:rsidRPr="00EF304B">
        <w:rPr>
          <w:rFonts w:ascii="Times New Roman" w:eastAsia="Times New Roman" w:hAnsi="Times New Roman" w:cs="Times New Roman"/>
          <w:b/>
          <w:bCs/>
          <w:sz w:val="20"/>
          <w:szCs w:val="20"/>
        </w:rPr>
        <w:t>§ 200.77   Lead-based paint poisoning prevention.</w:t>
      </w:r>
    </w:p>
    <w:bookmarkEnd w:id="58"/>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Requirements set forth in 24 CFR part 35 apply to these programs.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59" w:name="24:2.1.1.1.1.1.30.48"/>
      <w:r w:rsidRPr="00EF304B">
        <w:rPr>
          <w:rFonts w:ascii="Times New Roman" w:eastAsia="Times New Roman" w:hAnsi="Times New Roman" w:cs="Times New Roman"/>
          <w:b/>
          <w:bCs/>
          <w:sz w:val="20"/>
          <w:szCs w:val="20"/>
        </w:rPr>
        <w:t>§ 200.78   Energy conservation.</w:t>
      </w:r>
    </w:p>
    <w:bookmarkEnd w:id="59"/>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Construction, mechanical equipment, and energy and metering selections shall provide cost effective energy conservation in accordance with standards established by the Commissioner.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60" w:name="24:2.1.1.1.1.1.31"/>
      <w:r w:rsidRPr="00EF304B">
        <w:rPr>
          <w:rFonts w:ascii="Times New Roman" w:eastAsia="Times New Roman" w:hAnsi="Times New Roman" w:cs="Times New Roman"/>
          <w:b/>
          <w:bCs/>
          <w:sz w:val="20"/>
          <w:szCs w:val="20"/>
        </w:rPr>
        <w:t>Mortgage Provisions</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61" w:name="24:2.1.1.1.1.1.31.49"/>
      <w:bookmarkEnd w:id="60"/>
      <w:r w:rsidRPr="00EF304B">
        <w:rPr>
          <w:rFonts w:ascii="Times New Roman" w:eastAsia="Times New Roman" w:hAnsi="Times New Roman" w:cs="Times New Roman"/>
          <w:b/>
          <w:bCs/>
          <w:sz w:val="20"/>
          <w:szCs w:val="20"/>
        </w:rPr>
        <w:t>§ 200.80   Mortgage form.</w:t>
      </w:r>
    </w:p>
    <w:bookmarkEnd w:id="61"/>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mortgage shall be: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Executed on a form approved by the Commissioner for use in the jurisdiction in which the property securing the mortgage is situated, which form shall not be changed without the prior written approval of the Commissioner.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Executed by an eligible mortgagor.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A first lien on the property securing the mortgage, which property conforms with the property standards prescribed by the Commissioner.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62" w:name="24:2.1.1.1.1.1.31.50"/>
      <w:r w:rsidRPr="00EF304B">
        <w:rPr>
          <w:rFonts w:ascii="Times New Roman" w:eastAsia="Times New Roman" w:hAnsi="Times New Roman" w:cs="Times New Roman"/>
          <w:b/>
          <w:bCs/>
          <w:sz w:val="20"/>
          <w:szCs w:val="20"/>
        </w:rPr>
        <w:t>§ 200.81   Disbursement of mortgage proceeds.</w:t>
      </w:r>
    </w:p>
    <w:bookmarkEnd w:id="62"/>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mortgagee shall be obligated, as a part of the mortgage transaction, to disburse the principal amount of the mortgage to the: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Mortgagor or mortgagor's account;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Mortgagor's creditors for the mortgagor's account, subject to the mortgagor's consent.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63" w:name="24:2.1.1.1.1.1.31.51"/>
      <w:r w:rsidRPr="00EF304B">
        <w:rPr>
          <w:rFonts w:ascii="Times New Roman" w:eastAsia="Times New Roman" w:hAnsi="Times New Roman" w:cs="Times New Roman"/>
          <w:b/>
          <w:bCs/>
          <w:sz w:val="20"/>
          <w:szCs w:val="20"/>
        </w:rPr>
        <w:t>§ 200.82   Maturity.</w:t>
      </w:r>
    </w:p>
    <w:bookmarkEnd w:id="63"/>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mortgage shall have a maturity satisfactory to the Commissioner, and shall contain complete amortization or sinking-fund provisions satisfactory to the Commissioner.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The maximum mortgage term may not exceed the lesser of: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Any limits included under the applicable section of the Act.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(2) Thirty-five years for existing projects, except that the mortgage term may be up to 40 years under terms and conditions established by the Commissioner, and 40 years for proposed construction and substantial rehabilitation projects.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Seventy-five percent of the estimated remaining economic life of the physical improvements.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The minimum mortgage term shall not be less than 10 years.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64" w:name="24:2.1.1.1.1.1.31.52"/>
      <w:r w:rsidRPr="00EF304B">
        <w:rPr>
          <w:rFonts w:ascii="Times New Roman" w:eastAsia="Times New Roman" w:hAnsi="Times New Roman" w:cs="Times New Roman"/>
          <w:b/>
          <w:bCs/>
          <w:sz w:val="20"/>
          <w:szCs w:val="20"/>
        </w:rPr>
        <w:t>§ 200.83   Interest rate.</w:t>
      </w:r>
    </w:p>
    <w:bookmarkEnd w:id="64"/>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(a) The mortgage shall bear interest at the rate agreed upon by the mortgagee and the mortgagor.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Interest shall be payable in monthly installments on the principal amount of the mortgage outstanding on the due date of each installment.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The amount of any increase approved by the Commissioner in the mortgage amount between initial and final endorsement in excess of the amount that the Commissioner had committed to insure at initial endorsement shall bear interest at the rate agreed upon by the mortgagee and the mortgagor.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65" w:name="24:2.1.1.1.1.1.31.53"/>
      <w:r w:rsidRPr="00EF304B">
        <w:rPr>
          <w:rFonts w:ascii="Times New Roman" w:eastAsia="Times New Roman" w:hAnsi="Times New Roman" w:cs="Times New Roman"/>
          <w:b/>
          <w:bCs/>
          <w:sz w:val="20"/>
          <w:szCs w:val="20"/>
        </w:rPr>
        <w:t>§ 200.84   Payment requirements.</w:t>
      </w:r>
    </w:p>
    <w:bookmarkEnd w:id="65"/>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mortgage shall provide for: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A single aggregate payment each month for all payments to be made by the mortgagor to the mortgagee.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The mortgagor to pay to the mortgagee: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Interest and principal on the first day of each month in accordance with an amortization plan agreed upon by the mortgagor, the mortgagee and the Commissioner.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 Date of first payment to interest shall be the endorsement date or, where there are insured advances, the initial endorsement date.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Date of first payment to principal. The Commissioner shall estimate the time necessary to complete the project and shall establish the date of the first payment to principal so that the lapse of time between completion of the project and commencement of amortization will not be longer than necessary to obtain sustaining occupancy.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An amount on each interest payment date sufficient to accumulate in the hands of the mortgagee one payment period prior to its due date, the next annual mortgage insurance premium payable by the mortgagee to the Commissioner. Such payments shall continue only so long as the contract of insurance shall remain in effect.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(3) Equal monthly payments as will amortize the ground rents, if any, and the estimated amount of all taxes, water charges, special assessments, and fire and other hazard insurance premiums, within a period ending one month prior to the dates on which the same become delinquent.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The mortgage shall further provide: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 That such payments shall be held by the mortgagee, for the purpose of paying such items before they become delinquent.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For adjustments in case such estimated amounts shall prove to be more, or less, than the actual amounts so paid therefor by the mortgagor.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The mortgagee to apply each mortgagor payment received to the following items in the order set forth: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Premium charges under the contract of mortgage insurance.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Ground rents, taxes, special assessments, and fire and other hazard insurance premiums.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Interest on the mortgage.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Amortization of the principal of the mortgage.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66" w:name="24:2.1.1.1.1.1.31.54"/>
      <w:r w:rsidRPr="00EF304B">
        <w:rPr>
          <w:rFonts w:ascii="Times New Roman" w:eastAsia="Times New Roman" w:hAnsi="Times New Roman" w:cs="Times New Roman"/>
          <w:b/>
          <w:bCs/>
          <w:sz w:val="20"/>
          <w:szCs w:val="20"/>
        </w:rPr>
        <w:t>§ 200.85   Covenant against liens.</w:t>
      </w:r>
    </w:p>
    <w:bookmarkEnd w:id="66"/>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(a) The mortgage shall contain a covenant against the creation by the mortgagor of liens against the property superior or inferior to the lien of the mortgage except for such inferior lien as may be approved by the Commissioner in accordance with provisions of §200.71; and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A covenant against repayment of a Commissioner approved inferior lien from mortgage proceeds other than surplus cash or residual receipts, except in the case of an inferior lien created by an operating loss loan insured pursuant to section 223(d) of the Act, or a supplemental loan insured pursuant to section 241 of the Act.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67" w:name="24:2.1.1.1.1.1.31.55"/>
      <w:r w:rsidRPr="00EF304B">
        <w:rPr>
          <w:rFonts w:ascii="Times New Roman" w:eastAsia="Times New Roman" w:hAnsi="Times New Roman" w:cs="Times New Roman"/>
          <w:b/>
          <w:bCs/>
          <w:sz w:val="20"/>
          <w:szCs w:val="20"/>
        </w:rPr>
        <w:t>§ 200.86   Covenant for fire and other hazard insurance.</w:t>
      </w:r>
    </w:p>
    <w:bookmarkEnd w:id="67"/>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mortgage shall contain a covenant binding the mortgagor to maintain fire and extended coverage insurance on the property in accordance with terms and conditions established by the Commissioner.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68" w:name="24:2.1.1.1.1.1.31.56"/>
      <w:r w:rsidRPr="00EF304B">
        <w:rPr>
          <w:rFonts w:ascii="Times New Roman" w:eastAsia="Times New Roman" w:hAnsi="Times New Roman" w:cs="Times New Roman"/>
          <w:b/>
          <w:bCs/>
          <w:sz w:val="20"/>
          <w:szCs w:val="20"/>
        </w:rPr>
        <w:t>§ 200.87   Mortgage prepayment.</w:t>
      </w:r>
    </w:p>
    <w:bookmarkEnd w:id="68"/>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(a) </w:t>
      </w:r>
      <w:r w:rsidRPr="00EF304B">
        <w:rPr>
          <w:rFonts w:ascii="Times New Roman" w:eastAsia="Times New Roman" w:hAnsi="Times New Roman" w:cs="Times New Roman"/>
          <w:i/>
          <w:iCs/>
          <w:sz w:val="24"/>
          <w:szCs w:val="24"/>
        </w:rPr>
        <w:t>Prepayment privilege.</w:t>
      </w:r>
      <w:r w:rsidRPr="00EF304B">
        <w:rPr>
          <w:rFonts w:ascii="Times New Roman" w:eastAsia="Times New Roman" w:hAnsi="Times New Roman" w:cs="Times New Roman"/>
          <w:sz w:val="24"/>
          <w:szCs w:val="24"/>
        </w:rPr>
        <w:t xml:space="preserve"> Except as provided in paragraph (c) of this section or otherwise established by the Commissioner, the mortgage shall contain a provision permitting the mortgagor to prepay the mortgage in whole or in part upon any interest payment date, after giving the mortgagee 30 days' notice in writing in advance of its intention to so prepay.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(b) </w:t>
      </w:r>
      <w:r w:rsidRPr="00EF304B">
        <w:rPr>
          <w:rFonts w:ascii="Times New Roman" w:eastAsia="Times New Roman" w:hAnsi="Times New Roman" w:cs="Times New Roman"/>
          <w:i/>
          <w:iCs/>
          <w:sz w:val="24"/>
          <w:szCs w:val="24"/>
        </w:rPr>
        <w:t>Prepayment charge.</w:t>
      </w:r>
      <w:r w:rsidRPr="00EF304B">
        <w:rPr>
          <w:rFonts w:ascii="Times New Roman" w:eastAsia="Times New Roman" w:hAnsi="Times New Roman" w:cs="Times New Roman"/>
          <w:sz w:val="24"/>
          <w:szCs w:val="24"/>
        </w:rPr>
        <w:t xml:space="preserve"> The mortgage may contain a provision for such charge, in the event of prepayment of principal, as may be agreed upon between the mortgagor and the mortgagee, subject to the following: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The mortgagor shall be permitted to prepay up to 15 percent of the original principal amount of the mortgage in any one calendar year without any such charge.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Any reduction in the original principal amount of the mortgage resulting from the certification of cost which the Commissioner may require shall not be construed as a prepayment of the mortgage.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Prepayment of bond-financed or GNMA securitized mortgages.</w:t>
      </w:r>
      <w:r w:rsidRPr="00EF304B">
        <w:rPr>
          <w:rFonts w:ascii="Times New Roman" w:eastAsia="Times New Roman" w:hAnsi="Times New Roman" w:cs="Times New Roman"/>
          <w:sz w:val="24"/>
          <w:szCs w:val="24"/>
        </w:rPr>
        <w:t xml:space="preserve"> Where the mortgage is given to secure GNMA mortgage-backed securities or a loan made by a lender that has obtained the funds for the loan by the issuance and sale of bonds or bond anticipation notes, or both, the mortgage may contain a prepayment restriction and prepayment penalty charge acceptable to the Commissioner as to term, amount, and conditions.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(d) </w:t>
      </w:r>
      <w:r w:rsidRPr="00EF304B">
        <w:rPr>
          <w:rFonts w:ascii="Times New Roman" w:eastAsia="Times New Roman" w:hAnsi="Times New Roman" w:cs="Times New Roman"/>
          <w:i/>
          <w:iCs/>
          <w:sz w:val="24"/>
          <w:szCs w:val="24"/>
        </w:rPr>
        <w:t>HUD override of prepayment restrictions.</w:t>
      </w:r>
      <w:r w:rsidRPr="00EF304B">
        <w:rPr>
          <w:rFonts w:ascii="Times New Roman" w:eastAsia="Times New Roman" w:hAnsi="Times New Roman" w:cs="Times New Roman"/>
          <w:sz w:val="24"/>
          <w:szCs w:val="24"/>
        </w:rPr>
        <w:t xml:space="preserve"> In the event of a default, the Commissioner may override any lockout, prepayment penalty or combination thereof in order to facilitate a partial or full refinancing of the mortgaged property and avoid a claim.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69" w:name="24:2.1.1.1.1.1.31.57"/>
      <w:r w:rsidRPr="00EF304B">
        <w:rPr>
          <w:rFonts w:ascii="Times New Roman" w:eastAsia="Times New Roman" w:hAnsi="Times New Roman" w:cs="Times New Roman"/>
          <w:b/>
          <w:bCs/>
          <w:sz w:val="20"/>
          <w:szCs w:val="20"/>
        </w:rPr>
        <w:t>§ 200.88   Late charge.</w:t>
      </w:r>
    </w:p>
    <w:bookmarkEnd w:id="69"/>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mortgage may provide for the collection by the mortgagee of a late charge in accordance with terms, conditions and standards of the Commissioner for each dollar of each payment to interest or principal more than 15 days in arrears to cover the expense involved in handling delinquent payments. Late charges shall be separately charged to and collected from the mortgagor and shall not be deducted from any aggregate monthly payment.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70" w:name="24:2.1.1.1.1.1.32"/>
      <w:r w:rsidRPr="00EF304B">
        <w:rPr>
          <w:rFonts w:ascii="Times New Roman" w:eastAsia="Times New Roman" w:hAnsi="Times New Roman" w:cs="Times New Roman"/>
          <w:b/>
          <w:bCs/>
          <w:sz w:val="20"/>
          <w:szCs w:val="20"/>
        </w:rPr>
        <w:t>Cost Certification</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71" w:name="24:2.1.1.1.1.1.32.58"/>
      <w:bookmarkEnd w:id="70"/>
      <w:r w:rsidRPr="00EF304B">
        <w:rPr>
          <w:rFonts w:ascii="Times New Roman" w:eastAsia="Times New Roman" w:hAnsi="Times New Roman" w:cs="Times New Roman"/>
          <w:b/>
          <w:bCs/>
          <w:sz w:val="20"/>
          <w:szCs w:val="20"/>
        </w:rPr>
        <w:t>§ 200.95   Certification of cost requirements.</w:t>
      </w:r>
    </w:p>
    <w:bookmarkEnd w:id="71"/>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(a) Before initial endorsement of the mortgage for insurance, the mortgagor, the mortgagee, and the Commissioner shall enter into an agreement in form and content satisfactory to the Commissioner for the purpose of precluding any excess of mortgage proceeds over statutory limitations. Under this agreement, the mortgagor shall disclose its relationship with the builder, including any collateral agreement, and shall agree: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To enter into a construction contract, the terms of which shall depend on whether or not there exists an identity of interest between the mortgagor and the builder.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To execute a Certificate of Actual Costs, upon completion of all physical improvements on the mortgaged property.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To apply in reduction of the outstanding balance of the principal of the mortgage any excess of mortgage proceeds over statutory limitations based on actual cost.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(b) The provisions of paragraph (a) of this section relating to disclosure and the requirement for a construction contract shall not apply where the mortgagor is the general contractor.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72" w:name="24:2.1.1.1.1.1.32.59"/>
      <w:r w:rsidRPr="00EF304B">
        <w:rPr>
          <w:rFonts w:ascii="Times New Roman" w:eastAsia="Times New Roman" w:hAnsi="Times New Roman" w:cs="Times New Roman"/>
          <w:b/>
          <w:bCs/>
          <w:sz w:val="20"/>
          <w:szCs w:val="20"/>
        </w:rPr>
        <w:t>§ 200.96   Certificates of actual cost.</w:t>
      </w:r>
    </w:p>
    <w:bookmarkEnd w:id="72"/>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(a) The mortgagor's certificate of actual cost, in a form prescribed by the Commissioner, shall be submitted upon completion of the physical improvements to the satisfaction of the Commissioner and before final endorsement, except that in the case of an existing project that does not require substantial rehabilitation and where the commitment provides for completion of specified repairs after endorsement, a supplemental certificate of actual cost will be submitted covering the completed costs of any such repairs. The certificate shall show the actual cost to the mortgagor, after deduction of any kickbacks, rebates, trade discounts, or other similar payments to the mortgagor, or to any of its officers, directors, stockholders, partners or other entity member ownership, of construction and other costs, as prescribed by the Commissioner.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The Certificate of Actual Cost shall be verified by an independent Certified Public Accountant or independent public accountant in a manner acceptable to the Commissioner.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Upon the Commissioner's approval of the mortgagor's certification of actual cost such certification shall be final and incontestable except for fraud or material misrepresentation on the part of the mortgagor.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73" w:name="24:2.1.1.1.1.1.32.60"/>
      <w:r w:rsidRPr="00EF304B">
        <w:rPr>
          <w:rFonts w:ascii="Times New Roman" w:eastAsia="Times New Roman" w:hAnsi="Times New Roman" w:cs="Times New Roman"/>
          <w:b/>
          <w:bCs/>
          <w:sz w:val="20"/>
          <w:szCs w:val="20"/>
        </w:rPr>
        <w:t>§ 200.97   Adjustments resulting from cost certification.</w:t>
      </w:r>
    </w:p>
    <w:bookmarkEnd w:id="73"/>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(a) </w:t>
      </w:r>
      <w:r w:rsidRPr="00EF304B">
        <w:rPr>
          <w:rFonts w:ascii="Times New Roman" w:eastAsia="Times New Roman" w:hAnsi="Times New Roman" w:cs="Times New Roman"/>
          <w:i/>
          <w:iCs/>
          <w:sz w:val="24"/>
          <w:szCs w:val="24"/>
        </w:rPr>
        <w:t>Fee simple site.</w:t>
      </w:r>
      <w:r w:rsidRPr="00EF304B">
        <w:rPr>
          <w:rFonts w:ascii="Times New Roman" w:eastAsia="Times New Roman" w:hAnsi="Times New Roman" w:cs="Times New Roman"/>
          <w:sz w:val="24"/>
          <w:szCs w:val="24"/>
        </w:rPr>
        <w:t xml:space="preserve"> Upon receipt of the mortgagor's certification of actual cost there shall be added to the total amount thereof the Commissioner's estimate of the fair market value of any land included in the mortgage security and owned by the mortgagor in fee, such value being prior to the construction of the improvements.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Leasehold site.</w:t>
      </w:r>
      <w:r w:rsidRPr="00EF304B">
        <w:rPr>
          <w:rFonts w:ascii="Times New Roman" w:eastAsia="Times New Roman" w:hAnsi="Times New Roman" w:cs="Times New Roman"/>
          <w:sz w:val="24"/>
          <w:szCs w:val="24"/>
        </w:rPr>
        <w:t xml:space="preserve"> In the event the land is held under a leasehold or other interest less than a fee, the cost, if any, of acquiring the leasehold or other interest is considered an allowable expense which may be added to actual cost provided that in no event shall such amount be in excess of the fair market value of such leasehold or other interest exclusive of proposed improvements.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Adjustment.</w:t>
      </w:r>
      <w:r w:rsidRPr="00EF304B">
        <w:rPr>
          <w:rFonts w:ascii="Times New Roman" w:eastAsia="Times New Roman" w:hAnsi="Times New Roman" w:cs="Times New Roman"/>
          <w:sz w:val="24"/>
          <w:szCs w:val="24"/>
        </w:rPr>
        <w:t xml:space="preserve"> If the amount calculated in accordance with paragraphs (a) or (b) of this section exceeds the statutory dollar amount limits or loan ratio limits permitted by the section of Act under which the mortgage is to be insured, or program loan ratio limits established by the Commissioner in the absence of statutory limits, the amount must be reduced to the applicable limits before final endorsement.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74" w:name="24:2.1.1.1.1.1.33"/>
      <w:r w:rsidRPr="00EF304B">
        <w:rPr>
          <w:rFonts w:ascii="Times New Roman" w:eastAsia="Times New Roman" w:hAnsi="Times New Roman" w:cs="Times New Roman"/>
          <w:b/>
          <w:bCs/>
          <w:sz w:val="20"/>
          <w:szCs w:val="20"/>
        </w:rPr>
        <w:t>Endorsement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75" w:name="24:2.1.1.1.1.1.33.61"/>
      <w:bookmarkEnd w:id="74"/>
      <w:r w:rsidRPr="00EF304B">
        <w:rPr>
          <w:rFonts w:ascii="Times New Roman" w:eastAsia="Times New Roman" w:hAnsi="Times New Roman" w:cs="Times New Roman"/>
          <w:b/>
          <w:bCs/>
          <w:sz w:val="20"/>
          <w:szCs w:val="20"/>
        </w:rPr>
        <w:t>§ 200.100   Insurance endorsement.</w:t>
      </w:r>
    </w:p>
    <w:bookmarkEnd w:id="75"/>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credit instrument shall be initially and finally endorsed simultaneously for insurance pursuant to a commitment to insure upon completion. Where the advances of construction funds are to be insured pursuant to a commitment for insured advances, initial endorsement of the </w:t>
      </w:r>
      <w:r w:rsidRPr="00EF304B">
        <w:rPr>
          <w:rFonts w:ascii="Times New Roman" w:eastAsia="Times New Roman" w:hAnsi="Times New Roman" w:cs="Times New Roman"/>
          <w:sz w:val="24"/>
          <w:szCs w:val="24"/>
        </w:rPr>
        <w:lastRenderedPageBreak/>
        <w:t xml:space="preserve">credit instrument shall occur before any mortgage proceeds are insured and the time of final endorsement shall be as set forth in paragraph (b) of this section.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w:t>
      </w:r>
      <w:r w:rsidRPr="00EF304B">
        <w:rPr>
          <w:rFonts w:ascii="Times New Roman" w:eastAsia="Times New Roman" w:hAnsi="Times New Roman" w:cs="Times New Roman"/>
          <w:i/>
          <w:iCs/>
          <w:sz w:val="24"/>
          <w:szCs w:val="24"/>
        </w:rPr>
        <w:t>Initial endorsement.</w:t>
      </w:r>
      <w:r w:rsidRPr="00EF304B">
        <w:rPr>
          <w:rFonts w:ascii="Times New Roman" w:eastAsia="Times New Roman" w:hAnsi="Times New Roman" w:cs="Times New Roman"/>
          <w:sz w:val="24"/>
          <w:szCs w:val="24"/>
        </w:rPr>
        <w:t xml:space="preserve"> The Commissioner shall indicate the insurance of the mortgage by endorsing the original credit instrument and identifying the section of the Act and the regulations under which the mortgage is insured and the date of insurance.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Final endorsement.</w:t>
      </w:r>
      <w:r w:rsidRPr="00EF304B">
        <w:rPr>
          <w:rFonts w:ascii="Times New Roman" w:eastAsia="Times New Roman" w:hAnsi="Times New Roman" w:cs="Times New Roman"/>
          <w:sz w:val="24"/>
          <w:szCs w:val="24"/>
        </w:rPr>
        <w:t xml:space="preserve"> When all advances of mortgage proceeds have been made and all the terms and conditions of the commitment have been met to the Commissioner's satisfaction the Commissioner shall indicate on the original credit instrument the total of all advances approved for insurance and again endorse such instrument.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Contract rights and obligations.</w:t>
      </w:r>
      <w:r w:rsidRPr="00EF304B">
        <w:rPr>
          <w:rFonts w:ascii="Times New Roman" w:eastAsia="Times New Roman" w:hAnsi="Times New Roman" w:cs="Times New Roman"/>
          <w:sz w:val="24"/>
          <w:szCs w:val="24"/>
        </w:rPr>
        <w:t xml:space="preserve"> The Commissioner and the mortgagee or lender shall be bound from the date of initial endorsement, whether the initial and final endorsement occur simultaneously or are split, by the provisions of the Contract Rights and Obligations set forth in the respective regulations for each section of the Act, as follows: Section 207 of the Act (24 CFR part 207); Section 213 of the Act (24 CFR part 213); Section 220 of the Act (24 CFR part 220); Section 221 of the Act (24 CFR part 221); Section 231 of the Act (24 CFR part 231); Section 232 of the Act (24 CFR part 232); Section 234 of the Act (24 CFR part 234); Section 241 of the Act (24 CFR part 241); Section 242 of the Act (24 CFR part 242); title XI of the Act (24 CFR part 244).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76" w:name="24:2.1.1.1.1.1.33.62"/>
      <w:r w:rsidRPr="00EF304B">
        <w:rPr>
          <w:rFonts w:ascii="Times New Roman" w:eastAsia="Times New Roman" w:hAnsi="Times New Roman" w:cs="Times New Roman"/>
          <w:b/>
          <w:bCs/>
          <w:sz w:val="20"/>
          <w:szCs w:val="20"/>
        </w:rPr>
        <w:t>§ 200.101   Mortgagor lien certificate.</w:t>
      </w:r>
    </w:p>
    <w:bookmarkEnd w:id="76"/>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mortgagor shall certify at the final endorsement of the mortgage for insurance as to each of the following: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That the mortgage is the first lien upon and covers the entire project, including any equipment financed with mortgage proceeds.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That the property upon which the improvements have been made or constructed and the equipment financed with mortgage proceeds are free and clear of all liens other than the insured mortgage and such other liens as may be approved by the Commissioner.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That the certificate sets forth all unpaid obligations in connection with the mortgage transaction, the purchase of the mortgaged property, the construction or rehabilitation of the project or the purchase of the equipment financed with mortgage proceeds.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77" w:name="24:2.1.1.1.1.1.34"/>
      <w:r w:rsidRPr="00EF304B">
        <w:rPr>
          <w:rFonts w:ascii="Times New Roman" w:eastAsia="Times New Roman" w:hAnsi="Times New Roman" w:cs="Times New Roman"/>
          <w:b/>
          <w:bCs/>
          <w:sz w:val="20"/>
          <w:szCs w:val="20"/>
        </w:rPr>
        <w:t>Regulation of Mortgagors</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78" w:name="24:2.1.1.1.1.1.34.63"/>
      <w:bookmarkEnd w:id="77"/>
      <w:r w:rsidRPr="00EF304B">
        <w:rPr>
          <w:rFonts w:ascii="Times New Roman" w:eastAsia="Times New Roman" w:hAnsi="Times New Roman" w:cs="Times New Roman"/>
          <w:b/>
          <w:bCs/>
          <w:sz w:val="20"/>
          <w:szCs w:val="20"/>
        </w:rPr>
        <w:t>§ 200.105   Mortgagor supervision.</w:t>
      </w:r>
    </w:p>
    <w:bookmarkEnd w:id="78"/>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(a) As long as the Commissioner is the insurer or holder of the mortgage, the Commissioner shall regulate the mortgagor by means of a regulatory agreement providing terms, conditions and standards established by the Commissioner, or by such other means as the Commissioner may prescribe.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(b) The Commissioner may delegate to the mortgagee or other party the Commissioner's authority, in whole or in part, in accordance with the terms, conditions and standards established by the Commissioner in any executed Regulatory Agreement or other instrument granting the Commissioner supervision of the mortgagor.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[61 FR 14399, </w:t>
      </w:r>
      <w:smartTag w:uri="urn:schemas-microsoft-com:office:smarttags" w:element="date">
        <w:smartTagPr>
          <w:attr w:name="Year" w:val="1996"/>
          <w:attr w:name="Day" w:val="1"/>
          <w:attr w:name="Month" w:val="4"/>
          <w:attr w:name="ls" w:val="trans"/>
        </w:smartTagPr>
        <w:r w:rsidRPr="00EF304B">
          <w:rPr>
            <w:rFonts w:ascii="Times New Roman" w:eastAsia="Times New Roman" w:hAnsi="Times New Roman" w:cs="Times New Roman"/>
            <w:sz w:val="24"/>
            <w:szCs w:val="24"/>
          </w:rPr>
          <w:t>Apr. 1, 1996</w:t>
        </w:r>
      </w:smartTag>
      <w:r w:rsidRPr="00EF304B">
        <w:rPr>
          <w:rFonts w:ascii="Times New Roman" w:eastAsia="Times New Roman" w:hAnsi="Times New Roman" w:cs="Times New Roman"/>
          <w:sz w:val="24"/>
          <w:szCs w:val="24"/>
        </w:rPr>
        <w:t xml:space="preserve">, as amended at 65 FR 61074, </w:t>
      </w:r>
      <w:smartTag w:uri="urn:schemas-microsoft-com:office:smarttags" w:element="date">
        <w:smartTagPr>
          <w:attr w:name="Year" w:val="2000"/>
          <w:attr w:name="Day" w:val="13"/>
          <w:attr w:name="Month" w:val="10"/>
          <w:attr w:name="ls" w:val="trans"/>
        </w:smartTagPr>
        <w:r w:rsidRPr="00EF304B">
          <w:rPr>
            <w:rFonts w:ascii="Times New Roman" w:eastAsia="Times New Roman" w:hAnsi="Times New Roman" w:cs="Times New Roman"/>
            <w:sz w:val="24"/>
            <w:szCs w:val="24"/>
          </w:rPr>
          <w:t>Oct. 13, 2000</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79" w:name="24:2.1.1.1.1.1.34.64"/>
      <w:r w:rsidRPr="00EF304B">
        <w:rPr>
          <w:rFonts w:ascii="Times New Roman" w:eastAsia="Times New Roman" w:hAnsi="Times New Roman" w:cs="Times New Roman"/>
          <w:b/>
          <w:bCs/>
          <w:sz w:val="20"/>
          <w:szCs w:val="20"/>
        </w:rPr>
        <w:t>§ 200.106   Projects with limited distribution mortgagors and program assistance.</w:t>
      </w:r>
    </w:p>
    <w:bookmarkEnd w:id="79"/>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(a) </w:t>
      </w:r>
      <w:r w:rsidRPr="00EF304B">
        <w:rPr>
          <w:rFonts w:ascii="Times New Roman" w:eastAsia="Times New Roman" w:hAnsi="Times New Roman" w:cs="Times New Roman"/>
          <w:i/>
          <w:iCs/>
          <w:sz w:val="24"/>
          <w:szCs w:val="24"/>
        </w:rPr>
        <w:t>Regulation as limited distribution mortgagors.</w:t>
      </w:r>
      <w:r w:rsidRPr="00EF304B">
        <w:rPr>
          <w:rFonts w:ascii="Times New Roman" w:eastAsia="Times New Roman" w:hAnsi="Times New Roman" w:cs="Times New Roman"/>
          <w:sz w:val="24"/>
          <w:szCs w:val="24"/>
        </w:rPr>
        <w:t xml:space="preserve"> In addition to regulation under §200.105, limited distribution mortgagors for projects receiving “assistance within the jurisdiction of the Department” (as defined in §4.3 of this title) may be regulated by the Commissioner as to additional matters, by regulation or otherwise, including as to the amount of the permissible distribution to the mortgagor.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Increased distributions.</w:t>
      </w:r>
      <w:r w:rsidRPr="00EF304B">
        <w:rPr>
          <w:rFonts w:ascii="Times New Roman" w:eastAsia="Times New Roman" w:hAnsi="Times New Roman" w:cs="Times New Roman"/>
          <w:sz w:val="24"/>
          <w:szCs w:val="24"/>
        </w:rPr>
        <w:t xml:space="preserve"> The Commissioner may permit increased distributions of surplus cash, in excess of the amounts the Commissioner otherwise permits for limited distribution mortgagors, to a limited distribution mortgagor who participates in a HUD-approved initiative or program to preserve housing stock with below-market rents as affordable housing. The increased distribution will be limited to a maximum amount based on market rents and calculated according to HUD instructions. Funds that the mortgagor is authorized to retain under section 236(g)(2) of the National Housing Act are not considered distributions to the mortgagor.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Pre-emption.</w:t>
      </w:r>
      <w:r w:rsidRPr="00EF304B">
        <w:rPr>
          <w:rFonts w:ascii="Times New Roman" w:eastAsia="Times New Roman" w:hAnsi="Times New Roman" w:cs="Times New Roman"/>
          <w:sz w:val="24"/>
          <w:szCs w:val="24"/>
        </w:rPr>
        <w:t xml:space="preserve"> Any State or local law or regulation that restricts distributions to an amount lower than permitted by the Commissioner under authority of this section is preempted to the extent provided in section 524(f) of the Multifamily Assisted Housing Reform and Affordability Act of 1997.</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[65 FR 61074, </w:t>
      </w:r>
      <w:smartTag w:uri="urn:schemas-microsoft-com:office:smarttags" w:element="date">
        <w:smartTagPr>
          <w:attr w:name="Year" w:val="2000"/>
          <w:attr w:name="Day" w:val="13"/>
          <w:attr w:name="Month" w:val="10"/>
          <w:attr w:name="ls" w:val="trans"/>
        </w:smartTagPr>
        <w:r w:rsidRPr="00EF304B">
          <w:rPr>
            <w:rFonts w:ascii="Times New Roman" w:eastAsia="Times New Roman" w:hAnsi="Times New Roman" w:cs="Times New Roman"/>
            <w:sz w:val="24"/>
            <w:szCs w:val="24"/>
          </w:rPr>
          <w:t>Oct. 13, 2000</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80" w:name="24:2.1.1.1.1.2"/>
      <w:r w:rsidRPr="00EF304B">
        <w:rPr>
          <w:rFonts w:ascii="Times New Roman" w:eastAsia="Times New Roman" w:hAnsi="Times New Roman" w:cs="Times New Roman"/>
          <w:b/>
          <w:bCs/>
          <w:sz w:val="20"/>
          <w:szCs w:val="20"/>
        </w:rPr>
        <w:t>Subpart B—Electronic Submission of Required Data for Mortgage Defaults and Mortgage Insurance Claims for Insured Multifamily Mortgages</w:t>
      </w:r>
    </w:p>
    <w:bookmarkEnd w:id="80"/>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b/>
          <w:bCs/>
          <w:sz w:val="20"/>
          <w:szCs w:val="20"/>
        </w:rPr>
        <w:t>Source:</w:t>
      </w:r>
      <w:r w:rsidRPr="00EF304B">
        <w:rPr>
          <w:rFonts w:ascii="Times New Roman" w:eastAsia="Times New Roman" w:hAnsi="Times New Roman" w:cs="Times New Roman"/>
          <w:sz w:val="20"/>
          <w:szCs w:val="20"/>
        </w:rPr>
        <w:t xml:space="preserve">  64 FR 4769, </w:t>
      </w:r>
      <w:smartTag w:uri="urn:schemas-microsoft-com:office:smarttags" w:element="date">
        <w:smartTagPr>
          <w:attr w:name="Year" w:val="1999"/>
          <w:attr w:name="Day" w:val="29"/>
          <w:attr w:name="Month" w:val="1"/>
          <w:attr w:name="ls" w:val="trans"/>
        </w:smartTagPr>
        <w:r w:rsidRPr="00EF304B">
          <w:rPr>
            <w:rFonts w:ascii="Times New Roman" w:eastAsia="Times New Roman" w:hAnsi="Times New Roman" w:cs="Times New Roman"/>
            <w:sz w:val="20"/>
            <w:szCs w:val="20"/>
          </w:rPr>
          <w:t>Jan. 29, 1999</w:t>
        </w:r>
      </w:smartTag>
      <w:r w:rsidRPr="00EF304B">
        <w:rPr>
          <w:rFonts w:ascii="Times New Roman" w:eastAsia="Times New Roman" w:hAnsi="Times New Roman" w:cs="Times New Roman"/>
          <w:sz w:val="20"/>
          <w:szCs w:val="20"/>
        </w:rPr>
        <w:t>, unless otherwise noted.</w:t>
      </w:r>
      <w:r w:rsidRPr="00EF304B">
        <w:rPr>
          <w:rFonts w:ascii="Times New Roman" w:eastAsia="Times New Roman" w:hAnsi="Times New Roman" w:cs="Times New Roman"/>
          <w:sz w:val="24"/>
          <w:szCs w:val="24"/>
        </w:rPr>
        <w:t xml:space="preserve"> </w:t>
      </w:r>
      <w:bookmarkStart w:id="81" w:name="24:2.1.1.1.1.2.35.1"/>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r w:rsidRPr="00EF304B">
        <w:rPr>
          <w:rFonts w:ascii="Times New Roman" w:eastAsia="Times New Roman" w:hAnsi="Times New Roman" w:cs="Times New Roman"/>
          <w:b/>
          <w:bCs/>
          <w:sz w:val="20"/>
          <w:szCs w:val="20"/>
        </w:rPr>
        <w:t>§ 200.120   Purpose and applicability.</w:t>
      </w:r>
    </w:p>
    <w:bookmarkEnd w:id="81"/>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(a) </w:t>
      </w:r>
      <w:r w:rsidRPr="00EF304B">
        <w:rPr>
          <w:rFonts w:ascii="Times New Roman" w:eastAsia="Times New Roman" w:hAnsi="Times New Roman" w:cs="Times New Roman"/>
          <w:i/>
          <w:iCs/>
          <w:sz w:val="24"/>
          <w:szCs w:val="24"/>
        </w:rPr>
        <w:t>Purpose.</w:t>
      </w:r>
      <w:r w:rsidRPr="00EF304B">
        <w:rPr>
          <w:rFonts w:ascii="Times New Roman" w:eastAsia="Times New Roman" w:hAnsi="Times New Roman" w:cs="Times New Roman"/>
          <w:sz w:val="24"/>
          <w:szCs w:val="24"/>
        </w:rPr>
        <w:t xml:space="preserve"> The purpose of this subpart B is to require mortgagees of all multifamily projects whose mortgages are insured or coinsured by HUD to submit electronically information regarding mortgage delinquencies, defaults, reinstatements, elections to assign, and withdrawals of assignment elections, and related information, as that information is required by 24 CFR part 207 and Form HUD–92426 (which is available at the Department of Housing and Urban Development, HUD Customer Service Center, 451 7th Street, SW, Room B–100, Washington, DC 20410; telephone (800) 767–7468).</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Applicability.</w:t>
      </w:r>
      <w:r w:rsidRPr="00EF304B">
        <w:rPr>
          <w:rFonts w:ascii="Times New Roman" w:eastAsia="Times New Roman" w:hAnsi="Times New Roman" w:cs="Times New Roman"/>
          <w:sz w:val="24"/>
          <w:szCs w:val="24"/>
        </w:rPr>
        <w:t xml:space="preserve"> This subpart applies to all HUD multifamily mortgage insurance and coinsurance programs.</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82" w:name="24:2.1.1.1.1.2.35.2"/>
      <w:r w:rsidRPr="00EF304B">
        <w:rPr>
          <w:rFonts w:ascii="Times New Roman" w:eastAsia="Times New Roman" w:hAnsi="Times New Roman" w:cs="Times New Roman"/>
          <w:b/>
          <w:bCs/>
          <w:sz w:val="20"/>
          <w:szCs w:val="20"/>
        </w:rPr>
        <w:lastRenderedPageBreak/>
        <w:t>§ 200.121   Requirements and effectiveness.</w:t>
      </w:r>
    </w:p>
    <w:bookmarkEnd w:id="82"/>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(a) Multifamily mortgagees, which are required by 24 CFR part 207 to report mortgage delinquencies, defaults, reinstatements, assignment elections, withdrawals of assignment elections, and related information, must submit this information electronically, over the Internet, in accordance with the following schedule of effectiveness: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Mortgagees having 70 or more insured mortgage loans must comply with this section by no later than </w:t>
      </w:r>
      <w:smartTag w:uri="urn:schemas-microsoft-com:office:smarttags" w:element="date">
        <w:smartTagPr>
          <w:attr w:name="Year" w:val="1999"/>
          <w:attr w:name="Day" w:val="1"/>
          <w:attr w:name="Month" w:val="3"/>
          <w:attr w:name="ls" w:val="trans"/>
        </w:smartTagPr>
        <w:r w:rsidRPr="00EF304B">
          <w:rPr>
            <w:rFonts w:ascii="Times New Roman" w:eastAsia="Times New Roman" w:hAnsi="Times New Roman" w:cs="Times New Roman"/>
            <w:sz w:val="24"/>
            <w:szCs w:val="24"/>
          </w:rPr>
          <w:t>March 1, 1999</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Mortgagees having from 26 to 69 insured mortgage loans must comply with this section by no later than </w:t>
      </w:r>
      <w:smartTag w:uri="urn:schemas-microsoft-com:office:smarttags" w:element="date">
        <w:smartTagPr>
          <w:attr w:name="Year" w:val="2000"/>
          <w:attr w:name="Day" w:val="1"/>
          <w:attr w:name="Month" w:val="1"/>
          <w:attr w:name="ls" w:val="trans"/>
        </w:smartTagPr>
        <w:r w:rsidRPr="00EF304B">
          <w:rPr>
            <w:rFonts w:ascii="Times New Roman" w:eastAsia="Times New Roman" w:hAnsi="Times New Roman" w:cs="Times New Roman"/>
            <w:sz w:val="24"/>
            <w:szCs w:val="24"/>
          </w:rPr>
          <w:t>January 1, 2000</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Mortgagees having from 11 to 25 insured mortgage loans must comply with this section by no later than </w:t>
      </w:r>
      <w:smartTag w:uri="urn:schemas-microsoft-com:office:smarttags" w:element="date">
        <w:smartTagPr>
          <w:attr w:name="Year" w:val="2001"/>
          <w:attr w:name="Day" w:val="1"/>
          <w:attr w:name="Month" w:val="1"/>
          <w:attr w:name="ls" w:val="trans"/>
        </w:smartTagPr>
        <w:r w:rsidRPr="00EF304B">
          <w:rPr>
            <w:rFonts w:ascii="Times New Roman" w:eastAsia="Times New Roman" w:hAnsi="Times New Roman" w:cs="Times New Roman"/>
            <w:sz w:val="24"/>
            <w:szCs w:val="24"/>
          </w:rPr>
          <w:t>January 1, 2001</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Mortgagees having 10 or fewer insured mortgage loans must comply with this section by no later than </w:t>
      </w:r>
      <w:smartTag w:uri="urn:schemas-microsoft-com:office:smarttags" w:element="date">
        <w:smartTagPr>
          <w:attr w:name="Year" w:val="2002"/>
          <w:attr w:name="Day" w:val="1"/>
          <w:attr w:name="Month" w:val="1"/>
          <w:attr w:name="ls" w:val="trans"/>
        </w:smartTagPr>
        <w:r w:rsidRPr="00EF304B">
          <w:rPr>
            <w:rFonts w:ascii="Times New Roman" w:eastAsia="Times New Roman" w:hAnsi="Times New Roman" w:cs="Times New Roman"/>
            <w:sz w:val="24"/>
            <w:szCs w:val="24"/>
          </w:rPr>
          <w:t>January 1, 2002</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Exception.</w:t>
      </w:r>
      <w:r w:rsidRPr="00EF304B">
        <w:rPr>
          <w:rFonts w:ascii="Times New Roman" w:eastAsia="Times New Roman" w:hAnsi="Times New Roman" w:cs="Times New Roman"/>
          <w:sz w:val="24"/>
          <w:szCs w:val="24"/>
        </w:rPr>
        <w:t xml:space="preserve"> On or after </w:t>
      </w:r>
      <w:smartTag w:uri="urn:schemas-microsoft-com:office:smarttags" w:element="date">
        <w:smartTagPr>
          <w:attr w:name="Year" w:val="2002"/>
          <w:attr w:name="Day" w:val="1"/>
          <w:attr w:name="Month" w:val="1"/>
          <w:attr w:name="ls" w:val="trans"/>
        </w:smartTagPr>
        <w:r w:rsidRPr="00EF304B">
          <w:rPr>
            <w:rFonts w:ascii="Times New Roman" w:eastAsia="Times New Roman" w:hAnsi="Times New Roman" w:cs="Times New Roman"/>
            <w:sz w:val="24"/>
            <w:szCs w:val="24"/>
          </w:rPr>
          <w:t>January 1, 2002</w:t>
        </w:r>
      </w:smartTag>
      <w:r w:rsidRPr="00EF304B">
        <w:rPr>
          <w:rFonts w:ascii="Times New Roman" w:eastAsia="Times New Roman" w:hAnsi="Times New Roman" w:cs="Times New Roman"/>
          <w:sz w:val="24"/>
          <w:szCs w:val="24"/>
        </w:rPr>
        <w:t>, mortgagees that hold or service fewer than 10 multifamily mortgages may continue to report mortgage delinquencies, defaults, reinstatements, assignment elections, withdrawals of assignment elections, and related information in writing on Form HUD–92426 only with specific HUD approval. HUD will grant such approval, upon application by the mortgagee, for reasons of hardship due to insufficient financial resources to purchase the required hardware and Internet access.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(c) HUD will not accept reports of information regarding defaults, reinstatements, assignment elections, and related information in a manner that is not in accordance with this section. Failure on the part of mortgagees to report this information as required by 24 CFR part 207 and this section may result in HUD's application of the sanctions and surcharges specified in 24 CFR part 207.</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83" w:name="24:2.1.1.1.1.3"/>
      <w:r w:rsidRPr="00EF304B">
        <w:rPr>
          <w:rFonts w:ascii="Times New Roman" w:eastAsia="Times New Roman" w:hAnsi="Times New Roman" w:cs="Times New Roman"/>
          <w:b/>
          <w:bCs/>
          <w:sz w:val="20"/>
          <w:szCs w:val="20"/>
        </w:rPr>
        <w:t>Subparts C–D [Reserved]</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84" w:name="24:2.1.1.1.1.4"/>
      <w:bookmarkEnd w:id="83"/>
      <w:r w:rsidRPr="00EF304B">
        <w:rPr>
          <w:rFonts w:ascii="Times New Roman" w:eastAsia="Times New Roman" w:hAnsi="Times New Roman" w:cs="Times New Roman"/>
          <w:b/>
          <w:bCs/>
          <w:sz w:val="20"/>
          <w:szCs w:val="20"/>
        </w:rPr>
        <w:t>Subpart E—Mortgage Insurance Procedures and Processing</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85" w:name="24:2.1.1.1.1.4.35"/>
      <w:bookmarkEnd w:id="84"/>
      <w:r w:rsidRPr="00EF304B">
        <w:rPr>
          <w:rFonts w:ascii="Times New Roman" w:eastAsia="Times New Roman" w:hAnsi="Times New Roman" w:cs="Times New Roman"/>
          <w:b/>
          <w:bCs/>
          <w:sz w:val="20"/>
          <w:szCs w:val="20"/>
        </w:rPr>
        <w:t>Application for Insurance</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86" w:name="24:2.1.1.1.1.4.35.1"/>
      <w:bookmarkEnd w:id="85"/>
      <w:r w:rsidRPr="00EF304B">
        <w:rPr>
          <w:rFonts w:ascii="Times New Roman" w:eastAsia="Times New Roman" w:hAnsi="Times New Roman" w:cs="Times New Roman"/>
          <w:b/>
          <w:bCs/>
          <w:sz w:val="20"/>
          <w:szCs w:val="20"/>
        </w:rPr>
        <w:t>§ 200.145   Property and mortgage assessment.</w:t>
      </w:r>
    </w:p>
    <w:bookmarkEnd w:id="86"/>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(a) The mortgagor is responsible for making those investigations, analyses and inspections it deems necessary for protecting its interests in the property.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Any appraisals, inspections, environmental assessments, and technical or financial evaluations conducted by or for the Commissioner are performed to determine the maximum insurable mortgage, and to protect the Commissioner and the FHA insurance funds. Such appraisals, inspections, assessments and evaluations neither create nor imply a duty or obligation </w:t>
      </w:r>
      <w:r w:rsidRPr="00EF304B">
        <w:rPr>
          <w:rFonts w:ascii="Times New Roman" w:eastAsia="Times New Roman" w:hAnsi="Times New Roman" w:cs="Times New Roman"/>
          <w:sz w:val="24"/>
          <w:szCs w:val="24"/>
        </w:rPr>
        <w:lastRenderedPageBreak/>
        <w:t xml:space="preserve">from HUD to the mortgagor, or to any other party, and are not to be regarded as a warranty by HUD to the mortgagor, or any other party, of the value or condition of the property.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[61 FR 14404, </w:t>
      </w:r>
      <w:smartTag w:uri="urn:schemas-microsoft-com:office:smarttags" w:element="date">
        <w:smartTagPr>
          <w:attr w:name="Year" w:val="1996"/>
          <w:attr w:name="Day" w:val="1"/>
          <w:attr w:name="Month" w:val="4"/>
          <w:attr w:name="ls" w:val="trans"/>
        </w:smartTagPr>
        <w:r w:rsidRPr="00EF304B">
          <w:rPr>
            <w:rFonts w:ascii="Times New Roman" w:eastAsia="Times New Roman" w:hAnsi="Times New Roman" w:cs="Times New Roman"/>
            <w:sz w:val="24"/>
            <w:szCs w:val="24"/>
          </w:rPr>
          <w:t>Apr. 1, 1996</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87" w:name="24:2.1.1.1.1.4.36"/>
      <w:r w:rsidRPr="00EF304B">
        <w:rPr>
          <w:rFonts w:ascii="Times New Roman" w:eastAsia="Times New Roman" w:hAnsi="Times New Roman" w:cs="Times New Roman"/>
          <w:b/>
          <w:bCs/>
          <w:sz w:val="20"/>
          <w:szCs w:val="20"/>
        </w:rPr>
        <w:t>Claims for Losses</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88" w:name="24:2.1.1.1.1.4.36.2"/>
      <w:bookmarkEnd w:id="87"/>
      <w:r w:rsidRPr="00EF304B">
        <w:rPr>
          <w:rFonts w:ascii="Times New Roman" w:eastAsia="Times New Roman" w:hAnsi="Times New Roman" w:cs="Times New Roman"/>
          <w:b/>
          <w:bCs/>
          <w:sz w:val="20"/>
          <w:szCs w:val="20"/>
        </w:rPr>
        <w:t>§ 200.153   Presentation of claim.</w:t>
      </w:r>
    </w:p>
    <w:bookmarkEnd w:id="88"/>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In the event the insured lender is entitled under the contract of mortgage insurance to receive a claim settlement, the mortgagee presents a claim for insurance benefits in accordance with the Secretary's instructions.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[61 FR 14404, </w:t>
      </w:r>
      <w:smartTag w:uri="urn:schemas-microsoft-com:office:smarttags" w:element="date">
        <w:smartTagPr>
          <w:attr w:name="Year" w:val="1996"/>
          <w:attr w:name="Day" w:val="1"/>
          <w:attr w:name="Month" w:val="4"/>
          <w:attr w:name="ls" w:val="trans"/>
        </w:smartTagPr>
        <w:r w:rsidRPr="00EF304B">
          <w:rPr>
            <w:rFonts w:ascii="Times New Roman" w:eastAsia="Times New Roman" w:hAnsi="Times New Roman" w:cs="Times New Roman"/>
            <w:sz w:val="24"/>
            <w:szCs w:val="24"/>
          </w:rPr>
          <w:t>Apr. 1, 1996</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89" w:name="24:2.1.1.1.1.4.36.3"/>
      <w:r w:rsidRPr="00EF304B">
        <w:rPr>
          <w:rFonts w:ascii="Times New Roman" w:eastAsia="Times New Roman" w:hAnsi="Times New Roman" w:cs="Times New Roman"/>
          <w:b/>
          <w:bCs/>
          <w:sz w:val="20"/>
          <w:szCs w:val="20"/>
        </w:rPr>
        <w:t>§ 200.156   Settlement of claims.</w:t>
      </w:r>
    </w:p>
    <w:bookmarkEnd w:id="89"/>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Upon the Secretary's approval of a claim, the claim will be settled by issuance of cash, debentures or both, and, in certain cases, by issuance of a certificate of claim. However, in the event a final claim is in a negative amount, the claim will be settled by the mortgagee's payment of cash or surrender of debentures at par plus accrued interest to the Secretary.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[61 FR 14404, </w:t>
      </w:r>
      <w:smartTag w:uri="urn:schemas-microsoft-com:office:smarttags" w:element="date">
        <w:smartTagPr>
          <w:attr w:name="Year" w:val="1996"/>
          <w:attr w:name="Day" w:val="1"/>
          <w:attr w:name="Month" w:val="4"/>
          <w:attr w:name="ls" w:val="trans"/>
        </w:smartTagPr>
        <w:r w:rsidRPr="00EF304B">
          <w:rPr>
            <w:rFonts w:ascii="Times New Roman" w:eastAsia="Times New Roman" w:hAnsi="Times New Roman" w:cs="Times New Roman"/>
            <w:sz w:val="24"/>
            <w:szCs w:val="24"/>
          </w:rPr>
          <w:t>Apr. 1, 1996</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90" w:name="24:2.1.1.1.1.4.36.4"/>
      <w:r w:rsidRPr="00EF304B">
        <w:rPr>
          <w:rFonts w:ascii="Times New Roman" w:eastAsia="Times New Roman" w:hAnsi="Times New Roman" w:cs="Times New Roman"/>
          <w:b/>
          <w:bCs/>
          <w:sz w:val="20"/>
          <w:szCs w:val="20"/>
        </w:rPr>
        <w:t>§ 200.157   Provisions and characteristics of debentures.</w:t>
      </w:r>
    </w:p>
    <w:bookmarkEnd w:id="90"/>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Series and fund.</w:t>
      </w:r>
      <w:r w:rsidR="00EF304B" w:rsidRPr="00EF304B">
        <w:rPr>
          <w:rFonts w:ascii="Times New Roman" w:eastAsia="Times New Roman" w:hAnsi="Times New Roman" w:cs="Times New Roman"/>
          <w:sz w:val="24"/>
          <w:szCs w:val="24"/>
        </w:rPr>
        <w:t xml:space="preserve"> Debentures are issued in appropriate series and are the obligation of and issued in the name of the particular mortgage insurance fund under which the mortgage is insured.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Registration and denominations.</w:t>
      </w:r>
      <w:r w:rsidRPr="00EF304B">
        <w:rPr>
          <w:rFonts w:ascii="Times New Roman" w:eastAsia="Times New Roman" w:hAnsi="Times New Roman" w:cs="Times New Roman"/>
          <w:sz w:val="24"/>
          <w:szCs w:val="24"/>
        </w:rPr>
        <w:t xml:space="preserve"> Debentures in certificated form are issued in denominations of $50, $100, $500, $1,000 and $10,000 with the name of the owner inscribed on the face of the certificate. Debentures in book entry form are issued in a minimum amount of one dollar and in increments of one cent with the name of the owner recorded in an account master record on the books of the Treasury.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Rate of interest and interchangeability.</w:t>
      </w:r>
      <w:r w:rsidRPr="00EF304B">
        <w:rPr>
          <w:rFonts w:ascii="Times New Roman" w:eastAsia="Times New Roman" w:hAnsi="Times New Roman" w:cs="Times New Roman"/>
          <w:sz w:val="24"/>
          <w:szCs w:val="24"/>
        </w:rPr>
        <w:t xml:space="preserve"> Debentures carry a rate of interest prescribed by the Commissioner but not in excess of an annual rate determined by the Secretary of the Treasury in accordance with prescribed statutory formula involving yields or prices of outstanding marketable obligations of the United States. Debentures in certificated form of the same series bearing the same interest rate and having the same maturity date shall be freely interchangeable between the various authorized denominations and may be exchanged for similar debentures in book entry form. Debentures in book entry form cannot be exchanged for debentures in certificated form.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(d) </w:t>
      </w:r>
      <w:r w:rsidRPr="00EF304B">
        <w:rPr>
          <w:rFonts w:ascii="Times New Roman" w:eastAsia="Times New Roman" w:hAnsi="Times New Roman" w:cs="Times New Roman"/>
          <w:i/>
          <w:iCs/>
          <w:sz w:val="24"/>
          <w:szCs w:val="24"/>
        </w:rPr>
        <w:t>Negotiability and Redemption.</w:t>
      </w:r>
      <w:r w:rsidRPr="00EF304B">
        <w:rPr>
          <w:rFonts w:ascii="Times New Roman" w:eastAsia="Times New Roman" w:hAnsi="Times New Roman" w:cs="Times New Roman"/>
          <w:sz w:val="24"/>
          <w:szCs w:val="24"/>
        </w:rPr>
        <w:t xml:space="preserve"> Debentures in certificated form are negotiable and, if in book entry form, are transferable in the manner described in applicable Treasury regulations. </w:t>
      </w:r>
      <w:r w:rsidRPr="00EF304B">
        <w:rPr>
          <w:rFonts w:ascii="Times New Roman" w:eastAsia="Times New Roman" w:hAnsi="Times New Roman" w:cs="Times New Roman"/>
          <w:sz w:val="24"/>
          <w:szCs w:val="24"/>
        </w:rPr>
        <w:lastRenderedPageBreak/>
        <w:t xml:space="preserve">Debentures are fully guaranteed as to principal and interest by the United States. Debentures are redeemable on call issued by the Commissioner.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(e) </w:t>
      </w:r>
      <w:r w:rsidRPr="00EF304B">
        <w:rPr>
          <w:rFonts w:ascii="Times New Roman" w:eastAsia="Times New Roman" w:hAnsi="Times New Roman" w:cs="Times New Roman"/>
          <w:i/>
          <w:iCs/>
          <w:sz w:val="24"/>
          <w:szCs w:val="24"/>
        </w:rPr>
        <w:t>Payment of principal and interest.</w:t>
      </w:r>
      <w:r w:rsidRPr="00EF304B">
        <w:rPr>
          <w:rFonts w:ascii="Times New Roman" w:eastAsia="Times New Roman" w:hAnsi="Times New Roman" w:cs="Times New Roman"/>
          <w:sz w:val="24"/>
          <w:szCs w:val="24"/>
        </w:rPr>
        <w:t xml:space="preserve"> Principal and interest on debentures shall be payable when due at the Department of the Treasury, Washington, DC, or any Government agency or agencies in the United States which the Secretary of the Treasury may from time to time designate for that purpose. The principal and interest shall be payable to the owner whose name shall be inscribed on the debenture in certificated form, to the owner designated as assignee as shown by executed assignments for maturing or called certificated debentures, or to the owner whose name shall be recorded in the account master record of the book entry debentures.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(f) </w:t>
      </w:r>
      <w:r w:rsidRPr="00EF304B">
        <w:rPr>
          <w:rFonts w:ascii="Times New Roman" w:eastAsia="Times New Roman" w:hAnsi="Times New Roman" w:cs="Times New Roman"/>
          <w:i/>
          <w:iCs/>
          <w:sz w:val="24"/>
          <w:szCs w:val="24"/>
        </w:rPr>
        <w:t>Transfer and use</w:t>
      </w:r>
      <w:r w:rsidRPr="00EF304B">
        <w:rPr>
          <w:rFonts w:ascii="Times New Roman" w:eastAsia="Times New Roman" w:hAnsi="Times New Roman" w:cs="Times New Roman"/>
          <w:sz w:val="24"/>
          <w:szCs w:val="24"/>
        </w:rPr>
        <w:t xml:space="preserve">—(1) </w:t>
      </w:r>
      <w:r w:rsidRPr="00EF304B">
        <w:rPr>
          <w:rFonts w:ascii="Times New Roman" w:eastAsia="Times New Roman" w:hAnsi="Times New Roman" w:cs="Times New Roman"/>
          <w:i/>
          <w:iCs/>
          <w:sz w:val="24"/>
          <w:szCs w:val="24"/>
        </w:rPr>
        <w:t>In general.</w:t>
      </w:r>
      <w:r w:rsidRPr="00EF304B">
        <w:rPr>
          <w:rFonts w:ascii="Times New Roman" w:eastAsia="Times New Roman" w:hAnsi="Times New Roman" w:cs="Times New Roman"/>
          <w:sz w:val="24"/>
          <w:szCs w:val="24"/>
        </w:rPr>
        <w:t xml:space="preserve"> Debentures in certificated form are negotiable and, if in book entry form, are transferable in the manner described in applicable Treasury regulations. They may be used by approved mortgagees in lieu of cash for payment of FHA mortgage insurance premiums.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w:t>
      </w:r>
      <w:r w:rsidRPr="00EF304B">
        <w:rPr>
          <w:rFonts w:ascii="Times New Roman" w:eastAsia="Times New Roman" w:hAnsi="Times New Roman" w:cs="Times New Roman"/>
          <w:i/>
          <w:iCs/>
          <w:sz w:val="24"/>
          <w:szCs w:val="24"/>
        </w:rPr>
        <w:t>Mutual Mortgage Insurance Fund debentures.</w:t>
      </w:r>
      <w:r w:rsidRPr="00EF304B">
        <w:rPr>
          <w:rFonts w:ascii="Times New Roman" w:eastAsia="Times New Roman" w:hAnsi="Times New Roman" w:cs="Times New Roman"/>
          <w:sz w:val="24"/>
          <w:szCs w:val="24"/>
        </w:rPr>
        <w:t xml:space="preserve"> Debentures of the Mutual Mortgage Insurance Fund may be used to pay mortgage insurance premiums on mortgages insured under sections 203(b), 203(h), and 203(i), of the National Housing Act.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w:t>
      </w:r>
      <w:r w:rsidRPr="00EF304B">
        <w:rPr>
          <w:rFonts w:ascii="Times New Roman" w:eastAsia="Times New Roman" w:hAnsi="Times New Roman" w:cs="Times New Roman"/>
          <w:i/>
          <w:iCs/>
          <w:sz w:val="24"/>
          <w:szCs w:val="24"/>
        </w:rPr>
        <w:t>Cooperative Management Housing Insurance Fund debentures.</w:t>
      </w:r>
      <w:r w:rsidRPr="00EF304B">
        <w:rPr>
          <w:rFonts w:ascii="Times New Roman" w:eastAsia="Times New Roman" w:hAnsi="Times New Roman" w:cs="Times New Roman"/>
          <w:sz w:val="24"/>
          <w:szCs w:val="24"/>
        </w:rPr>
        <w:t xml:space="preserve"> Debentures which are the obligation of the Cooperative Management Housing Insurance Fund may be used to pay premiums on mortgages and loans which are insured under that Fund. Where the insurance of a mortgage or loan is transferred from the General Insurance Fund to the Cooperative Management Housing Insurance Fund, or where a mortgage or loan is endorsed for insurance pursuant to a commitment transferred to the Cooperative Management Housing Insurance Fund, debentures issued in connection with such mortgage or loan may be used to pay insurance premiums of either the Cooperative Management Housing Insurance Fund or the General Insurance Fund.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w:t>
      </w:r>
      <w:r w:rsidRPr="00EF304B">
        <w:rPr>
          <w:rFonts w:ascii="Times New Roman" w:eastAsia="Times New Roman" w:hAnsi="Times New Roman" w:cs="Times New Roman"/>
          <w:i/>
          <w:iCs/>
          <w:sz w:val="24"/>
          <w:szCs w:val="24"/>
        </w:rPr>
        <w:t>General Insurance Fund and debentures of other funds.</w:t>
      </w:r>
      <w:r w:rsidRPr="00EF304B">
        <w:rPr>
          <w:rFonts w:ascii="Times New Roman" w:eastAsia="Times New Roman" w:hAnsi="Times New Roman" w:cs="Times New Roman"/>
          <w:sz w:val="24"/>
          <w:szCs w:val="24"/>
        </w:rPr>
        <w:t xml:space="preserve"> Debentures of the General Insurance Fund and those debentures issued as obligations of mortgage insurance funds and accounts in existence prior to the enactment of the Housing and Urban Development Act of 1965 (other than the Mutual Mortgage Insurance Fund) which are transferred by the 1965 Act to the General Insurance Fund may be used to pay mortgage insurance premiums only on the following mortgages and loans: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 Those which are the obligation of the General Insurance Fund.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Those transferred from the General Insurance Fund to the Cooperative Management Housing Insurance Fund.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(iii) Those endorsed for insurance pursuant to commitments transferred to the Cooperative Management Housing Insurance Fund.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[36 FR 24467, </w:t>
      </w:r>
      <w:smartTag w:uri="urn:schemas-microsoft-com:office:smarttags" w:element="date">
        <w:smartTagPr>
          <w:attr w:name="Year" w:val="1971"/>
          <w:attr w:name="Day" w:val="22"/>
          <w:attr w:name="Month" w:val="12"/>
          <w:attr w:name="ls" w:val="trans"/>
        </w:smartTagPr>
        <w:r w:rsidRPr="00EF304B">
          <w:rPr>
            <w:rFonts w:ascii="Times New Roman" w:eastAsia="Times New Roman" w:hAnsi="Times New Roman" w:cs="Times New Roman"/>
            <w:sz w:val="24"/>
            <w:szCs w:val="24"/>
          </w:rPr>
          <w:t>Dec. 22, 1971</w:t>
        </w:r>
      </w:smartTag>
      <w:r w:rsidRPr="00EF304B">
        <w:rPr>
          <w:rFonts w:ascii="Times New Roman" w:eastAsia="Times New Roman" w:hAnsi="Times New Roman" w:cs="Times New Roman"/>
          <w:sz w:val="24"/>
          <w:szCs w:val="24"/>
        </w:rPr>
        <w:t xml:space="preserve">, as amended at 59 FR 49815, </w:t>
      </w:r>
      <w:smartTag w:uri="urn:schemas-microsoft-com:office:smarttags" w:element="date">
        <w:smartTagPr>
          <w:attr w:name="Year" w:val="1994"/>
          <w:attr w:name="Day" w:val="30"/>
          <w:attr w:name="Month" w:val="9"/>
          <w:attr w:name="ls" w:val="trans"/>
        </w:smartTagPr>
        <w:r w:rsidRPr="00EF304B">
          <w:rPr>
            <w:rFonts w:ascii="Times New Roman" w:eastAsia="Times New Roman" w:hAnsi="Times New Roman" w:cs="Times New Roman"/>
            <w:sz w:val="24"/>
            <w:szCs w:val="24"/>
          </w:rPr>
          <w:t>Sept. 30, 1994</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91" w:name="24:2.1.1.1.1.4.36.5"/>
      <w:r w:rsidRPr="00EF304B">
        <w:rPr>
          <w:rFonts w:ascii="Times New Roman" w:eastAsia="Times New Roman" w:hAnsi="Times New Roman" w:cs="Times New Roman"/>
          <w:b/>
          <w:bCs/>
          <w:sz w:val="20"/>
          <w:szCs w:val="20"/>
        </w:rPr>
        <w:lastRenderedPageBreak/>
        <w:t>§ 200.158   Applicability of Treasury regulations to debenture transactions.</w:t>
      </w:r>
    </w:p>
    <w:bookmarkEnd w:id="91"/>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Department of the Treasury acts as fiscal agent for the Commissioner in connection with transactions and operations relating to debentures. Treasury's General Regulations Governing U.S. Securities (31 CFR part 306) and its Supplemental Regulations Governing Federal Housing Administration Debentures (31 CFR part 337) have been and are adopted as revised and amended, to the extent applicable, as the regulations of the Commissioner governing the issuance of, transactions in and redemption of debentures, including the payment of interest thereon with the following exceptions: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w:t>
      </w:r>
      <w:r w:rsidRPr="00EF304B">
        <w:rPr>
          <w:rFonts w:ascii="Times New Roman" w:eastAsia="Times New Roman" w:hAnsi="Times New Roman" w:cs="Times New Roman"/>
          <w:i/>
          <w:iCs/>
          <w:sz w:val="24"/>
          <w:szCs w:val="24"/>
        </w:rPr>
        <w:t>Payment of final interest on maturing or called debentures.</w:t>
      </w:r>
      <w:r w:rsidRPr="00EF304B">
        <w:rPr>
          <w:rFonts w:ascii="Times New Roman" w:eastAsia="Times New Roman" w:hAnsi="Times New Roman" w:cs="Times New Roman"/>
          <w:sz w:val="24"/>
          <w:szCs w:val="24"/>
        </w:rPr>
        <w:t xml:space="preserve"> If the notice of maturity or call for redemption shall so provide, the final installment of interest payable on any debentures at maturity or earlier redemption date may be paid with the principal in accordance with the assignments on the debentures instead of by separate check drawn to the order of the registered payee and forwarded to him at his address of record.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Closing of transfer books.</w:t>
      </w:r>
      <w:r w:rsidRPr="00EF304B">
        <w:rPr>
          <w:rFonts w:ascii="Times New Roman" w:eastAsia="Times New Roman" w:hAnsi="Times New Roman" w:cs="Times New Roman"/>
          <w:sz w:val="24"/>
          <w:szCs w:val="24"/>
        </w:rPr>
        <w:t xml:space="preserve"> If the call for redemption shall so provide, the books maintained by the Treasury Department may be closed against transfers and denominational exchanges in debentures for three full months preceding any interest payment date with respect to any debentures called for redemption on such interest payment date.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[36 FR 24467, </w:t>
      </w:r>
      <w:smartTag w:uri="urn:schemas-microsoft-com:office:smarttags" w:element="date">
        <w:smartTagPr>
          <w:attr w:name="Year" w:val="1971"/>
          <w:attr w:name="Day" w:val="22"/>
          <w:attr w:name="Month" w:val="12"/>
          <w:attr w:name="ls" w:val="trans"/>
        </w:smartTagPr>
        <w:r w:rsidRPr="00EF304B">
          <w:rPr>
            <w:rFonts w:ascii="Times New Roman" w:eastAsia="Times New Roman" w:hAnsi="Times New Roman" w:cs="Times New Roman"/>
            <w:sz w:val="24"/>
            <w:szCs w:val="24"/>
          </w:rPr>
          <w:t>Dec. 22, 1971</w:t>
        </w:r>
      </w:smartTag>
      <w:r w:rsidRPr="00EF304B">
        <w:rPr>
          <w:rFonts w:ascii="Times New Roman" w:eastAsia="Times New Roman" w:hAnsi="Times New Roman" w:cs="Times New Roman"/>
          <w:sz w:val="24"/>
          <w:szCs w:val="24"/>
        </w:rPr>
        <w:t xml:space="preserve">, as amended at 59 FR 49815, </w:t>
      </w:r>
      <w:smartTag w:uri="urn:schemas-microsoft-com:office:smarttags" w:element="date">
        <w:smartTagPr>
          <w:attr w:name="Year" w:val="1994"/>
          <w:attr w:name="Day" w:val="30"/>
          <w:attr w:name="Month" w:val="9"/>
          <w:attr w:name="ls" w:val="trans"/>
        </w:smartTagPr>
        <w:r w:rsidRPr="00EF304B">
          <w:rPr>
            <w:rFonts w:ascii="Times New Roman" w:eastAsia="Times New Roman" w:hAnsi="Times New Roman" w:cs="Times New Roman"/>
            <w:sz w:val="24"/>
            <w:szCs w:val="24"/>
          </w:rPr>
          <w:t>Sept. 30, 1994</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92" w:name="24:2.1.1.1.1.4.36.6"/>
      <w:r w:rsidRPr="00EF304B">
        <w:rPr>
          <w:rFonts w:ascii="Times New Roman" w:eastAsia="Times New Roman" w:hAnsi="Times New Roman" w:cs="Times New Roman"/>
          <w:b/>
          <w:bCs/>
          <w:sz w:val="20"/>
          <w:szCs w:val="20"/>
        </w:rPr>
        <w:t>§ 200.159   Relief on account of lost, stolen, destroyed, mutilated or defaced debentures.</w:t>
      </w:r>
    </w:p>
    <w:bookmarkEnd w:id="92"/>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statutes of the United States and the regulations of the Treasury Department governing relief on account of the loss, theft, destruction, mutilation or defacement of United States securities, so far as applicable and as necessarily modified to relate to debentures, are adopted as the regulations of the Commissioner for the issuance of substitute debentures or the payment of lost, stolen, destroyed, mutilated or defaced debentures.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93" w:name="24:2.1.1.1.1.4.36.7"/>
      <w:r w:rsidRPr="00EF304B">
        <w:rPr>
          <w:rFonts w:ascii="Times New Roman" w:eastAsia="Times New Roman" w:hAnsi="Times New Roman" w:cs="Times New Roman"/>
          <w:b/>
          <w:bCs/>
          <w:sz w:val="20"/>
          <w:szCs w:val="20"/>
        </w:rPr>
        <w:t>§ 200.160   Redemption of debentures prior to maturity.</w:t>
      </w:r>
    </w:p>
    <w:bookmarkEnd w:id="93"/>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Debentures shall, at the option of the Commissioner and with the approval of the Secretary of the Treasury, be redeemable at par plus accrued interest on any semiannual interest payment date on 3 months' notice of redemption given in such manner as the Commissioner shall prescribe. The debenture interest on the debentures called for redemption shall cease on the semiannual interest payment date designated in the call notice. The Commissioner may include with the notice of redemption an offer to purchase the debentures at par plus accrued interest at any time during the period between the notice of redemption and the redemption date. If the debentures are purchased by the Commissioner after such call and prior to the named redemption date, the debenture interest shall cease on the date of purchase.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94" w:name="24:2.1.1.1.1.4.36.8"/>
      <w:r w:rsidRPr="00EF304B">
        <w:rPr>
          <w:rFonts w:ascii="Times New Roman" w:eastAsia="Times New Roman" w:hAnsi="Times New Roman" w:cs="Times New Roman"/>
          <w:b/>
          <w:bCs/>
          <w:sz w:val="20"/>
          <w:szCs w:val="20"/>
        </w:rPr>
        <w:t>§ 200.161   Administration of debenture transactions.</w:t>
      </w:r>
    </w:p>
    <w:bookmarkEnd w:id="94"/>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Secretary of the Treasury or the Acting Secretary of the Treasury is authorized and empowered, on behalf of the Commissioner, to administer the regulations governing any </w:t>
      </w:r>
      <w:r w:rsidRPr="00EF304B">
        <w:rPr>
          <w:rFonts w:ascii="Times New Roman" w:eastAsia="Times New Roman" w:hAnsi="Times New Roman" w:cs="Times New Roman"/>
          <w:sz w:val="24"/>
          <w:szCs w:val="24"/>
        </w:rPr>
        <w:lastRenderedPageBreak/>
        <w:t xml:space="preserve">transactions and operations in debentures, to do all things necessary to conduct such transactions and operations, and to delegate such authority at his discretion to other officers, employees, and agents of the U.S. Treasury Department. At his discretion the Secretary, the Under Secretary, or any Assistant Secretary of the Treasury acting by direction of the Secretary, is authorized to waive any such regulation on behalf of the Commissioner in any particular case where a similar regulation of the Treasury Department with respect to United States bonds or interest thereon would be waived.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95" w:name="24:2.1.1.1.1.4.36.9"/>
      <w:r w:rsidRPr="00EF304B">
        <w:rPr>
          <w:rFonts w:ascii="Times New Roman" w:eastAsia="Times New Roman" w:hAnsi="Times New Roman" w:cs="Times New Roman"/>
          <w:b/>
          <w:bCs/>
          <w:sz w:val="20"/>
          <w:szCs w:val="20"/>
        </w:rPr>
        <w:t>§ 200.162   Certificates of claim.</w:t>
      </w:r>
    </w:p>
    <w:bookmarkEnd w:id="95"/>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certificate of claim issued to the mortgagee at the time debentures are issued constitutes an agreement by the FHA that after the FHA has recovered its investment in a particular property any excess over and above such investment is available for payment on the certificate of claim. Certificates of claim bear interest at the rate of 3 percent per annum.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96" w:name="24:2.1.1.1.1.5"/>
      <w:r w:rsidRPr="00EF304B">
        <w:rPr>
          <w:rFonts w:ascii="Times New Roman" w:eastAsia="Times New Roman" w:hAnsi="Times New Roman" w:cs="Times New Roman"/>
          <w:b/>
          <w:bCs/>
          <w:sz w:val="20"/>
          <w:szCs w:val="20"/>
        </w:rPr>
        <w:t>Subpart F—Placement and Removal Procedures for Participation in FHA Programs</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97" w:name="24:2.1.1.1.1.5.37"/>
      <w:bookmarkEnd w:id="96"/>
      <w:r w:rsidRPr="00EF304B">
        <w:rPr>
          <w:rFonts w:ascii="Times New Roman" w:eastAsia="Times New Roman" w:hAnsi="Times New Roman" w:cs="Times New Roman"/>
          <w:b/>
          <w:bCs/>
          <w:sz w:val="20"/>
          <w:szCs w:val="20"/>
        </w:rPr>
        <w:t>FHA Inspector Roster</w:t>
      </w:r>
    </w:p>
    <w:bookmarkEnd w:id="97"/>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b/>
          <w:bCs/>
          <w:sz w:val="20"/>
          <w:szCs w:val="20"/>
        </w:rPr>
        <w:t>Source:</w:t>
      </w:r>
      <w:r w:rsidRPr="00EF304B">
        <w:rPr>
          <w:rFonts w:ascii="Times New Roman" w:eastAsia="Times New Roman" w:hAnsi="Times New Roman" w:cs="Times New Roman"/>
          <w:sz w:val="20"/>
          <w:szCs w:val="20"/>
        </w:rPr>
        <w:t xml:space="preserve">  69 FR 11496, </w:t>
      </w:r>
      <w:smartTag w:uri="urn:schemas-microsoft-com:office:smarttags" w:element="date">
        <w:smartTagPr>
          <w:attr w:name="Year" w:val="2004"/>
          <w:attr w:name="Day" w:val="10"/>
          <w:attr w:name="Month" w:val="3"/>
          <w:attr w:name="ls" w:val="trans"/>
        </w:smartTagPr>
        <w:r w:rsidRPr="00EF304B">
          <w:rPr>
            <w:rFonts w:ascii="Times New Roman" w:eastAsia="Times New Roman" w:hAnsi="Times New Roman" w:cs="Times New Roman"/>
            <w:sz w:val="20"/>
            <w:szCs w:val="20"/>
          </w:rPr>
          <w:t>Mar. 10, 2004</w:t>
        </w:r>
      </w:smartTag>
      <w:r w:rsidRPr="00EF304B">
        <w:rPr>
          <w:rFonts w:ascii="Times New Roman" w:eastAsia="Times New Roman" w:hAnsi="Times New Roman" w:cs="Times New Roman"/>
          <w:sz w:val="20"/>
          <w:szCs w:val="20"/>
        </w:rPr>
        <w:t>, unless otherwise noted.</w:t>
      </w:r>
      <w:r w:rsidRPr="00EF304B">
        <w:rPr>
          <w:rFonts w:ascii="Times New Roman" w:eastAsia="Times New Roman" w:hAnsi="Times New Roman" w:cs="Times New Roman"/>
          <w:sz w:val="24"/>
          <w:szCs w:val="24"/>
        </w:rPr>
        <w:t xml:space="preserve"> </w:t>
      </w:r>
      <w:bookmarkStart w:id="98" w:name="24:2.1.1.1.1.5.37.1"/>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r w:rsidRPr="00EF304B">
        <w:rPr>
          <w:rFonts w:ascii="Times New Roman" w:eastAsia="Times New Roman" w:hAnsi="Times New Roman" w:cs="Times New Roman"/>
          <w:b/>
          <w:bCs/>
          <w:sz w:val="20"/>
          <w:szCs w:val="20"/>
        </w:rPr>
        <w:t>§ 200.170   FHA Inspector Roster; Mortgagee and inspector requirements.</w:t>
      </w:r>
    </w:p>
    <w:bookmarkEnd w:id="98"/>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General.</w:t>
      </w:r>
      <w:r w:rsidR="00EF304B" w:rsidRPr="00EF304B">
        <w:rPr>
          <w:rFonts w:ascii="Times New Roman" w:eastAsia="Times New Roman" w:hAnsi="Times New Roman" w:cs="Times New Roman"/>
          <w:sz w:val="24"/>
          <w:szCs w:val="24"/>
        </w:rPr>
        <w:t xml:space="preserve"> The FHA Inspector Roster (Roster) is a list of the inspectors selected by FHA as eligible to determine if the construction quality of a one- to four-unit property is acceptable as security for an FHA insured loan.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Mortgagee requirement.</w:t>
      </w:r>
      <w:r w:rsidRPr="00EF304B">
        <w:rPr>
          <w:rFonts w:ascii="Times New Roman" w:eastAsia="Times New Roman" w:hAnsi="Times New Roman" w:cs="Times New Roman"/>
          <w:sz w:val="24"/>
          <w:szCs w:val="24"/>
        </w:rPr>
        <w:t xml:space="preserve"> Only an inspector included on the Roster may be selected by a mortgagee to determine if the construction quality of a property is acceptable as security for an FHA insured loan, as follows: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 For new construction, the FHA requires three inspections by Roster inspectors;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For existing construction, the FHA requires an inspection by a Roster inspector where structural repairs have been made requiring an inspection and this inspection is not performed by a licensed, bonded, and registered engineer; a licensed home inspector; or other person specifically registered or licensed to conduct such inspections.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The requirements of paragraph (b)(1) of this section do not apply if:</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 The local jurisdiction where the newly constructed one- to four-unit property is located performs the inspections and issues a building permit prior to construction and a certificate of occupancy or equivalent document; or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When the new construction is 100 percent complete, an appraiser who is on FHA's Appraiser Roster appraises the property and an FHA Roster inspector has already performed two inspections.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(c) </w:t>
      </w:r>
      <w:r w:rsidRPr="00EF304B">
        <w:rPr>
          <w:rFonts w:ascii="Times New Roman" w:eastAsia="Times New Roman" w:hAnsi="Times New Roman" w:cs="Times New Roman"/>
          <w:i/>
          <w:iCs/>
          <w:sz w:val="24"/>
          <w:szCs w:val="24"/>
        </w:rPr>
        <w:t>Inspector requirement.</w:t>
      </w:r>
      <w:r w:rsidRPr="00EF304B">
        <w:rPr>
          <w:rFonts w:ascii="Times New Roman" w:eastAsia="Times New Roman" w:hAnsi="Times New Roman" w:cs="Times New Roman"/>
          <w:sz w:val="24"/>
          <w:szCs w:val="24"/>
        </w:rPr>
        <w:t xml:space="preserve"> To be eligible to conduct inspections as required by paragraph (b) of this section, an inspector must be listed on the Roster, except that any inspector already otherwise listed by HUD as eligible to conduct inspections as of </w:t>
      </w:r>
      <w:smartTag w:uri="urn:schemas-microsoft-com:office:smarttags" w:element="date">
        <w:smartTagPr>
          <w:attr w:name="Year" w:val="2004"/>
          <w:attr w:name="Day" w:val="9"/>
          <w:attr w:name="Month" w:val="4"/>
          <w:attr w:name="ls" w:val="trans"/>
        </w:smartTagPr>
        <w:r w:rsidRPr="00EF304B">
          <w:rPr>
            <w:rFonts w:ascii="Times New Roman" w:eastAsia="Times New Roman" w:hAnsi="Times New Roman" w:cs="Times New Roman"/>
            <w:sz w:val="24"/>
            <w:szCs w:val="24"/>
          </w:rPr>
          <w:t>April 9, 2004</w:t>
        </w:r>
      </w:smartTag>
      <w:r w:rsidRPr="00EF304B">
        <w:rPr>
          <w:rFonts w:ascii="Times New Roman" w:eastAsia="Times New Roman" w:hAnsi="Times New Roman" w:cs="Times New Roman"/>
          <w:sz w:val="24"/>
          <w:szCs w:val="24"/>
        </w:rPr>
        <w:t xml:space="preserve">, may conduct inspections until </w:t>
      </w:r>
      <w:smartTag w:uri="urn:schemas-microsoft-com:office:smarttags" w:element="date">
        <w:smartTagPr>
          <w:attr w:name="Year" w:val="2004"/>
          <w:attr w:name="Day" w:val="12"/>
          <w:attr w:name="Month" w:val="10"/>
          <w:attr w:name="ls" w:val="trans"/>
        </w:smartTagPr>
        <w:r w:rsidRPr="00EF304B">
          <w:rPr>
            <w:rFonts w:ascii="Times New Roman" w:eastAsia="Times New Roman" w:hAnsi="Times New Roman" w:cs="Times New Roman"/>
            <w:sz w:val="24"/>
            <w:szCs w:val="24"/>
          </w:rPr>
          <w:t>October 12, 2004</w:t>
        </w:r>
      </w:smartTag>
      <w:r w:rsidRPr="00EF304B">
        <w:rPr>
          <w:rFonts w:ascii="Times New Roman" w:eastAsia="Times New Roman" w:hAnsi="Times New Roman" w:cs="Times New Roman"/>
          <w:sz w:val="24"/>
          <w:szCs w:val="24"/>
        </w:rPr>
        <w:t>, without being listed on the Roster.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(d) </w:t>
      </w:r>
      <w:r w:rsidRPr="00EF304B">
        <w:rPr>
          <w:rFonts w:ascii="Times New Roman" w:eastAsia="Times New Roman" w:hAnsi="Times New Roman" w:cs="Times New Roman"/>
          <w:i/>
          <w:iCs/>
          <w:sz w:val="24"/>
          <w:szCs w:val="24"/>
        </w:rPr>
        <w:t>Effect of placement on the Roster.</w:t>
      </w:r>
      <w:r w:rsidRPr="00EF304B">
        <w:rPr>
          <w:rFonts w:ascii="Times New Roman" w:eastAsia="Times New Roman" w:hAnsi="Times New Roman" w:cs="Times New Roman"/>
          <w:sz w:val="24"/>
          <w:szCs w:val="24"/>
        </w:rPr>
        <w:t xml:space="preserve"> Placement of an inspector on the Roster only qualifies an inspector to be selected by a mortgagee to determine if the construction quality of a property is acceptable as security for an FHA-insured loan. Placement on the Roster does not guarantee that any mortgagee will select an inspector. Use of an inspector placed on the Roster also does not create or imply any warranty or endorsement concerning the inspected property by HUD to a prospective homebuyer or any other party.</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99" w:name="24:2.1.1.1.1.5.37.2"/>
      <w:r w:rsidRPr="00EF304B">
        <w:rPr>
          <w:rFonts w:ascii="Times New Roman" w:eastAsia="Times New Roman" w:hAnsi="Times New Roman" w:cs="Times New Roman"/>
          <w:b/>
          <w:bCs/>
          <w:sz w:val="20"/>
          <w:szCs w:val="20"/>
        </w:rPr>
        <w:t>§ 200.171   Placement on the Inspector Roster.</w:t>
      </w:r>
    </w:p>
    <w:bookmarkEnd w:id="99"/>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Application.</w:t>
      </w:r>
      <w:r w:rsidR="00EF304B" w:rsidRPr="00EF304B">
        <w:rPr>
          <w:rFonts w:ascii="Times New Roman" w:eastAsia="Times New Roman" w:hAnsi="Times New Roman" w:cs="Times New Roman"/>
          <w:sz w:val="24"/>
          <w:szCs w:val="24"/>
        </w:rPr>
        <w:t xml:space="preserve"> To be considered for placement on the Roster, an inspector must apply to HUD using an application (or materials) in a form prescribed by HUD.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Eligibility.</w:t>
      </w:r>
      <w:r w:rsidRPr="00EF304B">
        <w:rPr>
          <w:rFonts w:ascii="Times New Roman" w:eastAsia="Times New Roman" w:hAnsi="Times New Roman" w:cs="Times New Roman"/>
          <w:sz w:val="24"/>
          <w:szCs w:val="24"/>
        </w:rPr>
        <w:t xml:space="preserve"> To be eligible for placement on the Roster, an inspector must demonstrate the following to HUD: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 A minimum of three years experience in one or more construction-related fields;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Possession of an inspector's state or local license or certification, if licensing or certification is required by the state or local jurisdiction in which the inspector will operate;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Certification that the applicant inspector has read and fully understands the inspection requirements, including any update to those requirements, of:</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 HUD Handbook 4905.1 REV–1 (Requirements for Existing Housing, One to Four Family Units);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HUD Handbook 4910.1 (Minimum Property Standards for Housing);</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(iii) HUD Handbook 4145.1 REV–2 (Architectural Processing and Inspections for Home Mortgage Insurance);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(iv) HUD Handbooks 4150.1 and 4150.2 (Valuation Analysis for Home Mortgage Insurance);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(v) HUD Handbook 4930.3G (Permanent Foundations Guide for Manufactured Housing);</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(vi) The applicable local, state, or Council of American Building Officials (CABO) code;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(vii) The HUD requirements at 24 CFR 200.926;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Verification that the inspector has taken and passed HUD's comprehensive examination for inspectors, after such an examination becomes available. Inspectors who are included on the </w:t>
      </w:r>
      <w:r w:rsidRPr="00EF304B">
        <w:rPr>
          <w:rFonts w:ascii="Times New Roman" w:eastAsia="Times New Roman" w:hAnsi="Times New Roman" w:cs="Times New Roman"/>
          <w:sz w:val="24"/>
          <w:szCs w:val="24"/>
        </w:rPr>
        <w:lastRenderedPageBreak/>
        <w:t>Roster on the date when the requirement for the examination becomes effective have until six months following that date to pass the comprehensive exam. Failure to pass the examination by the deadline date constitutes cause for removal under §200.172.</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00" w:name="24:2.1.1.1.1.5.37.3"/>
      <w:r w:rsidRPr="00EF304B">
        <w:rPr>
          <w:rFonts w:ascii="Times New Roman" w:eastAsia="Times New Roman" w:hAnsi="Times New Roman" w:cs="Times New Roman"/>
          <w:b/>
          <w:bCs/>
          <w:sz w:val="20"/>
          <w:szCs w:val="20"/>
        </w:rPr>
        <w:t>§ 200.172   Removal from the Inspector Roster.</w:t>
      </w:r>
    </w:p>
    <w:bookmarkEnd w:id="100"/>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Cause for removal.</w:t>
      </w:r>
      <w:r w:rsidR="00EF304B" w:rsidRPr="00EF304B">
        <w:rPr>
          <w:rFonts w:ascii="Times New Roman" w:eastAsia="Times New Roman" w:hAnsi="Times New Roman" w:cs="Times New Roman"/>
          <w:sz w:val="24"/>
          <w:szCs w:val="24"/>
        </w:rPr>
        <w:t xml:space="preserve"> HUD may remove an inspector from the Roster for any cause that HUD determines to be detrimental to HUD or its programs. Cause for removal includes, but is not limited to:</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 Poor performance on a HUD quality control field review;</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Failure to comply with applicable regulations or other written instructions or standards issued by HUD;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Failure to comply with applicable civil rights requirements;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(4) Being debarred, suspended, or subject to a limited denial of participation;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(5) Misrepresentation or fraudulent statements;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(6) Failure to retain standing as a state or local government licensed or certified inspector, where such a license or certificate is required;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(7) Failure to respond within a reasonable time to HUD inquiries or requests for documentation; or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(8) Being listed on HUD's Credit Alert Interactive Voice Response System (CAIVRS).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Procedure for removal.</w:t>
      </w:r>
      <w:r w:rsidRPr="00EF304B">
        <w:rPr>
          <w:rFonts w:ascii="Times New Roman" w:eastAsia="Times New Roman" w:hAnsi="Times New Roman" w:cs="Times New Roman"/>
          <w:sz w:val="24"/>
          <w:szCs w:val="24"/>
        </w:rPr>
        <w:t xml:space="preserve"> An inspector that is debarred, suspended, or subject to a limited denial of participation will be automatically removed from the Roster. In all other cases, the following procedure for removal will be followed: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 HUD will give the inspector written notice of the proposed removal. The notice will state the reasons for and the duration of the proposed removal.</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The inspector will have 20 days after the date of the notice (or longer, if provided in the notice) to submit a written response appealing the proposed removal and requesting a conference. A request for a conference must be in writing and must be submitted with the written response.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A HUD official will review the appeal and send a response either affirming, modifying, or canceling the removal. The HUD official will not be someone who was involved in HUD's initial removal decision. HUD will respond with a decision within 30 days after receiving the appeal or, if the inspector has requested a conference, within 30 days after the completion of the conference. HUD may extend the 30-day period by providing written notice to the inspector.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(4) If the inspector does not submit a timely written response, the removal will be effective 20 days after the date of HUD's initial removal notice (or after a longer period provided in the notice). If a written response is submitted, and the removal decision is affirmed or modified, the removal will be effective on the date of HUD's notice affirming or modifying the initial removal decision.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Placement on the list after removal.</w:t>
      </w:r>
      <w:r w:rsidRPr="00EF304B">
        <w:rPr>
          <w:rFonts w:ascii="Times New Roman" w:eastAsia="Times New Roman" w:hAnsi="Times New Roman" w:cs="Times New Roman"/>
          <w:sz w:val="24"/>
          <w:szCs w:val="24"/>
        </w:rPr>
        <w:t xml:space="preserve"> An inspector who has been removed from the Roster may apply for placement on the Roster (in accordance with §200.171) after the period of the inspector's removal from the Roster has expired. An application will be rejected if the period for the inspector's removal from the list has not expired.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(d) </w:t>
      </w:r>
      <w:r w:rsidRPr="00EF304B">
        <w:rPr>
          <w:rFonts w:ascii="Times New Roman" w:eastAsia="Times New Roman" w:hAnsi="Times New Roman" w:cs="Times New Roman"/>
          <w:i/>
          <w:iCs/>
          <w:sz w:val="24"/>
          <w:szCs w:val="24"/>
        </w:rPr>
        <w:t>Other action.</w:t>
      </w:r>
      <w:r w:rsidRPr="00EF304B">
        <w:rPr>
          <w:rFonts w:ascii="Times New Roman" w:eastAsia="Times New Roman" w:hAnsi="Times New Roman" w:cs="Times New Roman"/>
          <w:sz w:val="24"/>
          <w:szCs w:val="24"/>
        </w:rPr>
        <w:t xml:space="preserve"> Nothing in this section prohibits HUD from taking such other action against an inspector, as provided in 24 CFR part 24, or from seeking any other remedy against an inspector available to HUD by statute or otherwise.</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01" w:name="24:2.1.1.1.1.5.38"/>
      <w:r w:rsidRPr="00EF304B">
        <w:rPr>
          <w:rFonts w:ascii="Times New Roman" w:eastAsia="Times New Roman" w:hAnsi="Times New Roman" w:cs="Times New Roman"/>
          <w:b/>
          <w:bCs/>
          <w:sz w:val="20"/>
          <w:szCs w:val="20"/>
        </w:rPr>
        <w:t>Section 203(k) Rehabilitation Loan Consultants</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02" w:name="24:2.1.1.1.1.5.38.4"/>
      <w:bookmarkEnd w:id="101"/>
      <w:r w:rsidRPr="00EF304B">
        <w:rPr>
          <w:rFonts w:ascii="Times New Roman" w:eastAsia="Times New Roman" w:hAnsi="Times New Roman" w:cs="Times New Roman"/>
          <w:b/>
          <w:bCs/>
          <w:sz w:val="20"/>
          <w:szCs w:val="20"/>
        </w:rPr>
        <w:t>§ 200.190   HUD list of qualified 203(k) consultants.</w:t>
      </w:r>
    </w:p>
    <w:bookmarkEnd w:id="102"/>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Qualified consultant list.</w:t>
      </w:r>
      <w:r w:rsidR="00EF304B" w:rsidRPr="00EF304B">
        <w:rPr>
          <w:rFonts w:ascii="Times New Roman" w:eastAsia="Times New Roman" w:hAnsi="Times New Roman" w:cs="Times New Roman"/>
          <w:sz w:val="24"/>
          <w:szCs w:val="24"/>
        </w:rPr>
        <w:t xml:space="preserve"> HUD maintains a list of qualified consultants for use in the rehabilitation loan insurance program authorized by section 203(k) of the National Housing Act (12 U.S.C. 1709(k)) (referred to as the “203(k) Program”).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Consultant functions.</w:t>
      </w:r>
      <w:r w:rsidRPr="00EF304B">
        <w:rPr>
          <w:rFonts w:ascii="Times New Roman" w:eastAsia="Times New Roman" w:hAnsi="Times New Roman" w:cs="Times New Roman"/>
          <w:sz w:val="24"/>
          <w:szCs w:val="24"/>
        </w:rPr>
        <w:t xml:space="preserve"> Only a consultant included on the list may be selected by the lender to conduct any consultant function under the 203(k) Program (see §203.50(l) of this title).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Disclaimer.</w:t>
      </w:r>
      <w:r w:rsidRPr="00EF304B">
        <w:rPr>
          <w:rFonts w:ascii="Times New Roman" w:eastAsia="Times New Roman" w:hAnsi="Times New Roman" w:cs="Times New Roman"/>
          <w:sz w:val="24"/>
          <w:szCs w:val="24"/>
        </w:rPr>
        <w:t xml:space="preserve"> The inclusion of a consultant on the list means only that the consultant has met the qualifications and conditions prescribed by the Secretary for placement on the list of consultants qualified for the 203(k) Program. The inclusion of a consultant on the list does not create or imply a warranty or endorsement by HUD of the consultant, nor does it represent a warranty of any work performed by the consultant.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[67 FR 52380, </w:t>
      </w:r>
      <w:smartTag w:uri="urn:schemas-microsoft-com:office:smarttags" w:element="date">
        <w:smartTagPr>
          <w:attr w:name="Year" w:val="2002"/>
          <w:attr w:name="Day" w:val="9"/>
          <w:attr w:name="Month" w:val="8"/>
          <w:attr w:name="ls" w:val="trans"/>
        </w:smartTagPr>
        <w:r w:rsidRPr="00EF304B">
          <w:rPr>
            <w:rFonts w:ascii="Times New Roman" w:eastAsia="Times New Roman" w:hAnsi="Times New Roman" w:cs="Times New Roman"/>
            <w:sz w:val="24"/>
            <w:szCs w:val="24"/>
          </w:rPr>
          <w:t>Aug. 9, 2002</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03" w:name="24:2.1.1.1.1.5.38.5"/>
      <w:r w:rsidRPr="00EF304B">
        <w:rPr>
          <w:rFonts w:ascii="Times New Roman" w:eastAsia="Times New Roman" w:hAnsi="Times New Roman" w:cs="Times New Roman"/>
          <w:b/>
          <w:bCs/>
          <w:sz w:val="20"/>
          <w:szCs w:val="20"/>
        </w:rPr>
        <w:t>§ 200.191   Placement of 203(k) consultant.</w:t>
      </w:r>
    </w:p>
    <w:bookmarkEnd w:id="103"/>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Application.</w:t>
      </w:r>
      <w:r w:rsidR="00EF304B" w:rsidRPr="00EF304B">
        <w:rPr>
          <w:rFonts w:ascii="Times New Roman" w:eastAsia="Times New Roman" w:hAnsi="Times New Roman" w:cs="Times New Roman"/>
          <w:sz w:val="24"/>
          <w:szCs w:val="24"/>
        </w:rPr>
        <w:t xml:space="preserve"> To be considered for placement on the list, a consultant must apply to HUD using an application (or materials) in a form prescribed by HUD.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Eligibility.</w:t>
      </w:r>
      <w:r w:rsidRPr="00EF304B">
        <w:rPr>
          <w:rFonts w:ascii="Times New Roman" w:eastAsia="Times New Roman" w:hAnsi="Times New Roman" w:cs="Times New Roman"/>
          <w:sz w:val="24"/>
          <w:szCs w:val="24"/>
        </w:rPr>
        <w:t xml:space="preserve"> To be eligible for placement on the list: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The consultant must demonstrate to HUD that it either: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 Has at least three years' experience as a remodeling contractor, general contractor or home inspector; or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Is a state-licensed architect or state-licensed engineer;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(2) If located in a state that requires the licensing of home inspectors, the consultant must submit proof of such licensing;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The consultant must submit a narrative description of the consultant's ability to perform home inspections, prepare architectural drawings, use proper methods of cost estimating and complete draw inspections.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The consultant must certify that it has read and fully understands the requirements of the HUD handbook on the 203(k) Program (4240.4) and all HUD Mortgagee Letters and other instructions relating to the 203(k) Program.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 The consultant must not be listed 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 The General Services Administration's Suspension and Debarment List;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HUD's Limited Denial of Participation List; or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(iii) HUD's Credit Alert Interactive Voice Response System.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 The consultant must have passed a comprehensive examination on the 203(k) Program, if HUD has developed such an exam.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Delayed effective date of examination requirement for consultants currently on the list.</w:t>
      </w:r>
      <w:r w:rsidRPr="00EF304B">
        <w:rPr>
          <w:rFonts w:ascii="Times New Roman" w:eastAsia="Times New Roman" w:hAnsi="Times New Roman" w:cs="Times New Roman"/>
          <w:sz w:val="24"/>
          <w:szCs w:val="24"/>
        </w:rPr>
        <w:t xml:space="preserve"> Consultants who are included on the list on the date when the requirement for the examination described in paragraph (b)(6) of this section becomes effective have until 6 months following this date to pass the comprehensive exam. Failure to pass the examination by the deadline date constitutes cause for removal under §200.192.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[67 FR 52380, </w:t>
      </w:r>
      <w:smartTag w:uri="urn:schemas-microsoft-com:office:smarttags" w:element="date">
        <w:smartTagPr>
          <w:attr w:name="Year" w:val="2002"/>
          <w:attr w:name="Day" w:val="9"/>
          <w:attr w:name="Month" w:val="8"/>
          <w:attr w:name="ls" w:val="trans"/>
        </w:smartTagPr>
        <w:r w:rsidRPr="00EF304B">
          <w:rPr>
            <w:rFonts w:ascii="Times New Roman" w:eastAsia="Times New Roman" w:hAnsi="Times New Roman" w:cs="Times New Roman"/>
            <w:sz w:val="24"/>
            <w:szCs w:val="24"/>
          </w:rPr>
          <w:t>Aug. 9, 2002</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04" w:name="24:2.1.1.1.1.5.38.6"/>
      <w:r w:rsidRPr="00EF304B">
        <w:rPr>
          <w:rFonts w:ascii="Times New Roman" w:eastAsia="Times New Roman" w:hAnsi="Times New Roman" w:cs="Times New Roman"/>
          <w:b/>
          <w:bCs/>
          <w:sz w:val="20"/>
          <w:szCs w:val="20"/>
        </w:rPr>
        <w:t>§ 200.192   Removal of 203(k) consultant.</w:t>
      </w:r>
    </w:p>
    <w:bookmarkEnd w:id="104"/>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Cause for removal.</w:t>
      </w:r>
      <w:r w:rsidR="00EF304B" w:rsidRPr="00EF304B">
        <w:rPr>
          <w:rFonts w:ascii="Times New Roman" w:eastAsia="Times New Roman" w:hAnsi="Times New Roman" w:cs="Times New Roman"/>
          <w:sz w:val="24"/>
          <w:szCs w:val="24"/>
        </w:rPr>
        <w:t xml:space="preserve"> HUD may remove a consultant from the list for any cause that HUD determines to be detrimental to HUD or its programs. Cause for removal includes, but is not limited to: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Poor performance on a HUD quality control field review;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Failure to comply with applicable regulations or other written instructions or standards issued by HUD;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Failure to comply with applicable Civil Rights requirements;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Being debarred or suspended, or subject to a limited denial of participation;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 Misrepresentation or fraudulent statements;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(6) Failure to retain standing as a state licensed architect or state-licensed engineer (unless the consultant can demonstrate the required three years experience as a home inspector or remodeling contractor);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(7) Failure to retain standing as a state licensed home inspector, if the consultant is located in a sate that requires such licensing; or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(8) Failure to respond within a reasonable time to HUD inquiries or requests for documentation.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Procedure for removal.</w:t>
      </w:r>
      <w:r w:rsidRPr="00EF304B">
        <w:rPr>
          <w:rFonts w:ascii="Times New Roman" w:eastAsia="Times New Roman" w:hAnsi="Times New Roman" w:cs="Times New Roman"/>
          <w:sz w:val="24"/>
          <w:szCs w:val="24"/>
        </w:rPr>
        <w:t xml:space="preserve"> A consultant that is debarred or suspended, or subject to a limited denial of participation will be </w:t>
      </w:r>
      <w:r w:rsidRPr="00EF304B">
        <w:rPr>
          <w:rFonts w:ascii="Times New Roman" w:eastAsia="Times New Roman" w:hAnsi="Times New Roman" w:cs="Times New Roman"/>
          <w:i/>
          <w:iCs/>
          <w:sz w:val="24"/>
          <w:szCs w:val="24"/>
        </w:rPr>
        <w:t>automatically</w:t>
      </w:r>
      <w:r w:rsidRPr="00EF304B">
        <w:rPr>
          <w:rFonts w:ascii="Times New Roman" w:eastAsia="Times New Roman" w:hAnsi="Times New Roman" w:cs="Times New Roman"/>
          <w:sz w:val="24"/>
          <w:szCs w:val="24"/>
        </w:rPr>
        <w:t xml:space="preserve"> removed from the list. In all other cases, the following procedure for removal will be followed: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HUD will give the consultant written notice of the proposed removal. The notice will state the reasons for, and the duration of, the proposed removal.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The consultant will have 20 days from the date of the notice (or longer, if provided in the notice) to submit a written response appealing the proposed removal and to request a conference. A request for a conference must be in writing and must be submitted along with the written response.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A HUD official will review the appeal and send a response either affirming, modifying, or canceling the removal. The HUD official will not be someone who was involved in HUD's initial removal decision. HUD will respond with a decision within 30 days of receiving the appeal or, if the consultant has requested a conference, within 30 days after the completion of the conference. HUD may extend the 30-day period by providing written notice to the consultant.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If the consultant does not submit a timely written response, the removal will be effective 20 days after the date of HUD's initial removal notice (or after a longer period provided in the notice). If a written response is submitted, and the removal decision is affirmed or modified, the removal will be effective on the date of HUD's notice affirming or modifying the initial removal decision.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Placement on the list after removal.</w:t>
      </w:r>
      <w:r w:rsidRPr="00EF304B">
        <w:rPr>
          <w:rFonts w:ascii="Times New Roman" w:eastAsia="Times New Roman" w:hAnsi="Times New Roman" w:cs="Times New Roman"/>
          <w:sz w:val="24"/>
          <w:szCs w:val="24"/>
        </w:rPr>
        <w:t xml:space="preserve"> A consultant that has been removed from the list may apply for placement on the list (in accordance with §200.191) after the period of the consultant's removal from the list has expired. An application will be rejected if the period for the consultant's removal from the list has not expired.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(d) </w:t>
      </w:r>
      <w:r w:rsidRPr="00EF304B">
        <w:rPr>
          <w:rFonts w:ascii="Times New Roman" w:eastAsia="Times New Roman" w:hAnsi="Times New Roman" w:cs="Times New Roman"/>
          <w:i/>
          <w:iCs/>
          <w:sz w:val="24"/>
          <w:szCs w:val="24"/>
        </w:rPr>
        <w:t>Other action.</w:t>
      </w:r>
      <w:r w:rsidRPr="00EF304B">
        <w:rPr>
          <w:rFonts w:ascii="Times New Roman" w:eastAsia="Times New Roman" w:hAnsi="Times New Roman" w:cs="Times New Roman"/>
          <w:sz w:val="24"/>
          <w:szCs w:val="24"/>
        </w:rPr>
        <w:t xml:space="preserve"> Nothing in this section prohibits HUD from taking such other action against a consultant, as provided in 24 CFR part 24, or from seeking any other remedy against a consultant available to HUD by statute or otherwise.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[67 FR 52380, </w:t>
      </w:r>
      <w:smartTag w:uri="urn:schemas-microsoft-com:office:smarttags" w:element="date">
        <w:smartTagPr>
          <w:attr w:name="Year" w:val="2002"/>
          <w:attr w:name="Day" w:val="9"/>
          <w:attr w:name="Month" w:val="8"/>
          <w:attr w:name="ls" w:val="trans"/>
        </w:smartTagPr>
        <w:r w:rsidRPr="00EF304B">
          <w:rPr>
            <w:rFonts w:ascii="Times New Roman" w:eastAsia="Times New Roman" w:hAnsi="Times New Roman" w:cs="Times New Roman"/>
            <w:sz w:val="24"/>
            <w:szCs w:val="24"/>
          </w:rPr>
          <w:t>Aug. 9, 2002</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05" w:name="24:2.1.1.1.1.5.38.7"/>
      <w:r w:rsidRPr="00EF304B">
        <w:rPr>
          <w:rFonts w:ascii="Times New Roman" w:eastAsia="Times New Roman" w:hAnsi="Times New Roman" w:cs="Times New Roman"/>
          <w:b/>
          <w:bCs/>
          <w:sz w:val="20"/>
          <w:szCs w:val="20"/>
        </w:rPr>
        <w:t>§ 200.193   Responsibilities of 203(k) consultants on the list.</w:t>
      </w:r>
    </w:p>
    <w:bookmarkEnd w:id="105"/>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All consultants included on the list are responsible for: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Obtaining and reading the HUD handbook on the 203(k) Program (4240.4) and any updates to the handbook.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Complying with the HUD handbook on the 203(k) Program (4240.4), and any updates to the handbook, when performing any consultant function under the 203(k) Program.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Obtaining and reading all Mortgagee Letters and other instructions issued by HUD relating to the 203(k) Program.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(d) Complying with all Mortgagee Letters and other instructions issued by HUD relating to the 203(k) Program, when undertaking any consultant function under the 203(k) Program.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(e) Complying with HUD's request for documentation relating to any 203(k) project on which the consultant has worked.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(f) Complying with HUD's monitoring requirements relating to the 203(k) Program.</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[67 FR 52381, </w:t>
      </w:r>
      <w:smartTag w:uri="urn:schemas-microsoft-com:office:smarttags" w:element="date">
        <w:smartTagPr>
          <w:attr w:name="Year" w:val="2002"/>
          <w:attr w:name="Day" w:val="9"/>
          <w:attr w:name="Month" w:val="8"/>
          <w:attr w:name="ls" w:val="trans"/>
        </w:smartTagPr>
        <w:r w:rsidRPr="00EF304B">
          <w:rPr>
            <w:rFonts w:ascii="Times New Roman" w:eastAsia="Times New Roman" w:hAnsi="Times New Roman" w:cs="Times New Roman"/>
            <w:sz w:val="24"/>
            <w:szCs w:val="24"/>
          </w:rPr>
          <w:t>Aug. 9, 2002</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06" w:name="24:2.1.1.1.1.5.39"/>
      <w:r w:rsidRPr="00EF304B">
        <w:rPr>
          <w:rFonts w:ascii="Times New Roman" w:eastAsia="Times New Roman" w:hAnsi="Times New Roman" w:cs="Times New Roman"/>
          <w:b/>
          <w:bCs/>
          <w:sz w:val="20"/>
          <w:szCs w:val="20"/>
        </w:rPr>
        <w:t>Nonprofit Organization</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07" w:name="24:2.1.1.1.1.5.39.8"/>
      <w:bookmarkEnd w:id="106"/>
      <w:r w:rsidRPr="00EF304B">
        <w:rPr>
          <w:rFonts w:ascii="Times New Roman" w:eastAsia="Times New Roman" w:hAnsi="Times New Roman" w:cs="Times New Roman"/>
          <w:b/>
          <w:bCs/>
          <w:sz w:val="20"/>
          <w:szCs w:val="20"/>
        </w:rPr>
        <w:t>§ 200.194   Placement of nonprofit organization on Nonprofit Organization Roster.</w:t>
      </w:r>
    </w:p>
    <w:bookmarkEnd w:id="107"/>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Nonprofit Organization Roster.</w:t>
      </w:r>
      <w:r w:rsidR="00EF304B" w:rsidRPr="00EF304B">
        <w:rPr>
          <w:rFonts w:ascii="Times New Roman" w:eastAsia="Times New Roman" w:hAnsi="Times New Roman" w:cs="Times New Roman"/>
          <w:sz w:val="24"/>
          <w:szCs w:val="24"/>
        </w:rPr>
        <w:t xml:space="preserve"> HUD maintains a roster of nonprofit organizations that are qualified to participate in certain specified FHA activities. In order to be recognized as a nonprofit organization for purposes of single family regulations in this chapter, an organization must: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Be included in the Roster; and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Comply with any requirements stated in a specific applicable provision of the single family regulations in this chapter.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Application.</w:t>
      </w:r>
      <w:r w:rsidRPr="00EF304B">
        <w:rPr>
          <w:rFonts w:ascii="Times New Roman" w:eastAsia="Times New Roman" w:hAnsi="Times New Roman" w:cs="Times New Roman"/>
          <w:sz w:val="24"/>
          <w:szCs w:val="24"/>
        </w:rPr>
        <w:t xml:space="preserve"> To be included in the Roster, a nonprofit organization must apply to HUD using an application (or materials) in a form prescribed by HUD (which may require an affordable housing program narrative for the activities the nonprofit organization proposes to carry out). The nonprofit organization must specify in its application the FHA activities it proposes to carry out.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HUD response to application.</w:t>
      </w:r>
      <w:r w:rsidRPr="00EF304B">
        <w:rPr>
          <w:rFonts w:ascii="Times New Roman" w:eastAsia="Times New Roman" w:hAnsi="Times New Roman" w:cs="Times New Roman"/>
          <w:sz w:val="24"/>
          <w:szCs w:val="24"/>
        </w:rPr>
        <w:t xml:space="preserve"> HUD's review of the application will result in one of the following: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Approval of the nonprofit organization to participate in all, or some, of the FHA activities specified in its application and the addition of the nonprofit organization to the Roster.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(2) Rejection due to deficiencies in the application. HUD will provide the nonprofit organization with a period to correct these deficiencies.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Rejection due to the nonprofit organization's failure to submit a program that complies with applicable single family regulations in this chapter, Mortgagee Letters, or other standards or instructions issued by HUD.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(d) </w:t>
      </w:r>
      <w:r w:rsidRPr="00EF304B">
        <w:rPr>
          <w:rFonts w:ascii="Times New Roman" w:eastAsia="Times New Roman" w:hAnsi="Times New Roman" w:cs="Times New Roman"/>
          <w:i/>
          <w:iCs/>
          <w:sz w:val="24"/>
          <w:szCs w:val="24"/>
        </w:rPr>
        <w:t>Reapplication after two years.</w:t>
      </w:r>
      <w:r w:rsidRPr="00EF304B">
        <w:rPr>
          <w:rFonts w:ascii="Times New Roman" w:eastAsia="Times New Roman" w:hAnsi="Times New Roman" w:cs="Times New Roman"/>
          <w:sz w:val="24"/>
          <w:szCs w:val="24"/>
        </w:rPr>
        <w:t xml:space="preserve"> The placement of a nonprofit organization on the Roster expires after two years. The nonprofit organization must reapply for placement on the Roster, in accordance with paragraph (b) of this section, before expiration of the two-year period.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[67 FR 39239, </w:t>
      </w:r>
      <w:smartTag w:uri="urn:schemas-microsoft-com:office:smarttags" w:element="date">
        <w:smartTagPr>
          <w:attr w:name="Year" w:val="2002"/>
          <w:attr w:name="Day" w:val="6"/>
          <w:attr w:name="Month" w:val="6"/>
          <w:attr w:name="ls" w:val="trans"/>
        </w:smartTagPr>
        <w:r w:rsidRPr="00EF304B">
          <w:rPr>
            <w:rFonts w:ascii="Times New Roman" w:eastAsia="Times New Roman" w:hAnsi="Times New Roman" w:cs="Times New Roman"/>
            <w:sz w:val="24"/>
            <w:szCs w:val="24"/>
          </w:rPr>
          <w:t>June 6, 2002</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08" w:name="24:2.1.1.1.1.5.39.9"/>
      <w:r w:rsidRPr="00EF304B">
        <w:rPr>
          <w:rFonts w:ascii="Times New Roman" w:eastAsia="Times New Roman" w:hAnsi="Times New Roman" w:cs="Times New Roman"/>
          <w:b/>
          <w:bCs/>
          <w:sz w:val="20"/>
          <w:szCs w:val="20"/>
        </w:rPr>
        <w:t>§ 200.195   Removal of nonprofit organization from Nonprofit Organization Roster.</w:t>
      </w:r>
    </w:p>
    <w:bookmarkEnd w:id="108"/>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Cause for removal.</w:t>
      </w:r>
      <w:r w:rsidR="00EF304B" w:rsidRPr="00EF304B">
        <w:rPr>
          <w:rFonts w:ascii="Times New Roman" w:eastAsia="Times New Roman" w:hAnsi="Times New Roman" w:cs="Times New Roman"/>
          <w:sz w:val="24"/>
          <w:szCs w:val="24"/>
        </w:rPr>
        <w:t xml:space="preserve"> HUD may remove a nonprofit organization from the FHA Nonprofit Organization Roster established under §200.194. Removal may be for any cause that HUD determines to be detrimental to FHA or any of its programs, including but not limited to: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Failure to comply with applicable single family regulations in this chapter, Mortgagee Letters or other written instructions or standards issued by HUD;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Failure to comply with applicable Civil Rights requirements;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Holding a significant number of FHA-insured mortgages that are in default, foreclosure, or claim status (in determining the number considered “significant,” HUD may compare the number of insured mortgages held by the nonprofit organization against the similar holdings of other nonprofit organizations);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Being debarred or suspended, subject to a limited denial of participation, or otherwise sanctioned by HUD;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 Failure to further all objectives described in the affordable housing program narrative;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 Misrepresentation or fraudulent statements; or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(7) Failure to respond within a reasonable time to HUD inquiries, including recertification requests or other requests for further documentation.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Procedure for removal.</w:t>
      </w:r>
      <w:r w:rsidRPr="00EF304B">
        <w:rPr>
          <w:rFonts w:ascii="Times New Roman" w:eastAsia="Times New Roman" w:hAnsi="Times New Roman" w:cs="Times New Roman"/>
          <w:sz w:val="24"/>
          <w:szCs w:val="24"/>
        </w:rPr>
        <w:t xml:space="preserve"> A nonprofit organization that is debarred or suspended or subject to a limited denial of participation will be automatically removed from the FHA Nonprofit Organization Roster. In all other cases, the following procedure for removal applies: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HUD will give the nonprofit organization written notice of the proposed removal. The notice will include the reasons for the proposed removal and the duration of the proposed removal.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(2) The nonprofit organization will have 20 days from the date of the notice (or longer, if provided in the notice) to submit a written response appealing the proposed removal and to request a conference. A request for a conference must be in writing and must be submitted along with the written response.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A HUD official will review the appeal and provide an informal conference if requested. The HUD official will send a response either affirming, modifying, or canceling the removal. The HUD official will not be someone who was involved in HUD's initial removal decision. HUD will respond with a decision within 30 days of receiving the response, or, if the nonprofit organization has requested a conference, within 30 days after the completion of the conference. HUD may extend the 30-day period by providing written notice to the nonprofit organization.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If the nonprofit organization does not submit a timely written response, the removal will be effective 20 days after the date of HUD's initial removal notice (or after a longer period provided in the notice). If a written response is submitted, and the initial removal decision is affirmed or modified, the removal will be effective on the date of HUD's notice affirming or modifying the initial removal decision.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Placement on the Roster after removal.</w:t>
      </w:r>
      <w:r w:rsidRPr="00EF304B">
        <w:rPr>
          <w:rFonts w:ascii="Times New Roman" w:eastAsia="Times New Roman" w:hAnsi="Times New Roman" w:cs="Times New Roman"/>
          <w:sz w:val="24"/>
          <w:szCs w:val="24"/>
        </w:rPr>
        <w:t xml:space="preserve"> A nonprofit organization that has been removed from the FHA Nonprofit Organization Roster may apply for placement on the Roster (in accordance with §200.194) after the nonprofit organization's removal from the Roster has expired. An application will be rejected if the period for the nonprofit organization's removal from the Roster has not expired.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(d) </w:t>
      </w:r>
      <w:r w:rsidRPr="00EF304B">
        <w:rPr>
          <w:rFonts w:ascii="Times New Roman" w:eastAsia="Times New Roman" w:hAnsi="Times New Roman" w:cs="Times New Roman"/>
          <w:i/>
          <w:iCs/>
          <w:sz w:val="24"/>
          <w:szCs w:val="24"/>
        </w:rPr>
        <w:t>Other action.</w:t>
      </w:r>
      <w:r w:rsidRPr="00EF304B">
        <w:rPr>
          <w:rFonts w:ascii="Times New Roman" w:eastAsia="Times New Roman" w:hAnsi="Times New Roman" w:cs="Times New Roman"/>
          <w:sz w:val="24"/>
          <w:szCs w:val="24"/>
        </w:rPr>
        <w:t xml:space="preserve"> Nothing in this section prohibits HUD from taking such other action against a nonprofit organization, as provided in 24 CFR part 24, or from seeking any other remedy against a nonprofit organization available to HUD by statute or otherwise.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[67 FR 39239, </w:t>
      </w:r>
      <w:smartTag w:uri="urn:schemas-microsoft-com:office:smarttags" w:element="date">
        <w:smartTagPr>
          <w:attr w:name="Year" w:val="2002"/>
          <w:attr w:name="Day" w:val="6"/>
          <w:attr w:name="Month" w:val="6"/>
          <w:attr w:name="ls" w:val="trans"/>
        </w:smartTagPr>
        <w:r w:rsidRPr="00EF304B">
          <w:rPr>
            <w:rFonts w:ascii="Times New Roman" w:eastAsia="Times New Roman" w:hAnsi="Times New Roman" w:cs="Times New Roman"/>
            <w:sz w:val="24"/>
            <w:szCs w:val="24"/>
          </w:rPr>
          <w:t>June 6, 2002</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09" w:name="24:2.1.1.1.1.6"/>
      <w:r w:rsidRPr="00EF304B">
        <w:rPr>
          <w:rFonts w:ascii="Times New Roman" w:eastAsia="Times New Roman" w:hAnsi="Times New Roman" w:cs="Times New Roman"/>
          <w:b/>
          <w:bCs/>
          <w:sz w:val="20"/>
          <w:szCs w:val="20"/>
        </w:rPr>
        <w:t>Subpart G—Appraiser Roster</w:t>
      </w:r>
    </w:p>
    <w:bookmarkEnd w:id="109"/>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b/>
          <w:bCs/>
          <w:sz w:val="20"/>
          <w:szCs w:val="20"/>
        </w:rPr>
        <w:t>Source:</w:t>
      </w:r>
      <w:r w:rsidRPr="00EF304B">
        <w:rPr>
          <w:rFonts w:ascii="Times New Roman" w:eastAsia="Times New Roman" w:hAnsi="Times New Roman" w:cs="Times New Roman"/>
          <w:sz w:val="20"/>
          <w:szCs w:val="20"/>
        </w:rPr>
        <w:t xml:space="preserve">  64 FR 72869, </w:t>
      </w:r>
      <w:smartTag w:uri="urn:schemas-microsoft-com:office:smarttags" w:element="date">
        <w:smartTagPr>
          <w:attr w:name="Year" w:val="1999"/>
          <w:attr w:name="Day" w:val="28"/>
          <w:attr w:name="Month" w:val="12"/>
          <w:attr w:name="ls" w:val="trans"/>
        </w:smartTagPr>
        <w:r w:rsidRPr="00EF304B">
          <w:rPr>
            <w:rFonts w:ascii="Times New Roman" w:eastAsia="Times New Roman" w:hAnsi="Times New Roman" w:cs="Times New Roman"/>
            <w:sz w:val="20"/>
            <w:szCs w:val="20"/>
          </w:rPr>
          <w:t>Dec. 28, 1999</w:t>
        </w:r>
      </w:smartTag>
      <w:r w:rsidRPr="00EF304B">
        <w:rPr>
          <w:rFonts w:ascii="Times New Roman" w:eastAsia="Times New Roman" w:hAnsi="Times New Roman" w:cs="Times New Roman"/>
          <w:sz w:val="20"/>
          <w:szCs w:val="20"/>
        </w:rPr>
        <w:t>, unless otherwise noted.</w:t>
      </w:r>
      <w:r w:rsidRPr="00EF304B">
        <w:rPr>
          <w:rFonts w:ascii="Times New Roman" w:eastAsia="Times New Roman" w:hAnsi="Times New Roman" w:cs="Times New Roman"/>
          <w:sz w:val="24"/>
          <w:szCs w:val="24"/>
        </w:rPr>
        <w:t xml:space="preserve"> </w:t>
      </w:r>
      <w:bookmarkStart w:id="110" w:name="24:2.1.1.1.1.6.40.1"/>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r w:rsidRPr="00EF304B">
        <w:rPr>
          <w:rFonts w:ascii="Times New Roman" w:eastAsia="Times New Roman" w:hAnsi="Times New Roman" w:cs="Times New Roman"/>
          <w:b/>
          <w:bCs/>
          <w:sz w:val="20"/>
          <w:szCs w:val="20"/>
        </w:rPr>
        <w:t>§ 200.200   What is the Appraiser Roster?</w:t>
      </w:r>
    </w:p>
    <w:bookmarkEnd w:id="110"/>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Appraiser Roster.</w:t>
      </w:r>
      <w:r w:rsidR="00EF304B" w:rsidRPr="00EF304B">
        <w:rPr>
          <w:rFonts w:ascii="Times New Roman" w:eastAsia="Times New Roman" w:hAnsi="Times New Roman" w:cs="Times New Roman"/>
          <w:sz w:val="24"/>
          <w:szCs w:val="24"/>
        </w:rPr>
        <w:t xml:space="preserve"> HUD maintains a list of appraisers. A mortgagee must select only an appraiser from this list for the appraisal of a property that is to be the security for an FHA-insured single family mortgage.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Disclaimer.</w:t>
      </w:r>
      <w:r w:rsidRPr="00EF304B">
        <w:rPr>
          <w:rFonts w:ascii="Times New Roman" w:eastAsia="Times New Roman" w:hAnsi="Times New Roman" w:cs="Times New Roman"/>
          <w:sz w:val="24"/>
          <w:szCs w:val="24"/>
        </w:rPr>
        <w:t xml:space="preserve"> Since an appraisal is performed to determine the maximum insurable mortgage and to also protect the FHA insurance funds, the inclusion of an appraiser on the Appraiser Roster does not create or imply a warranty or endorsement to a prospective homebuyer or to any other organization or individual by HUD of the listed appraiser nor does it represent a warranty of any appraisal performed by the listed appraiser. The inclusion of an appraiser on the Appraiser Roster means only that a listed appraiser has met the qualifications and conditions, prescribed by the Secretary, for inclusion on the Appraiser Roster.</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11" w:name="24:2.1.1.1.1.6.40.2"/>
      <w:r w:rsidRPr="00EF304B">
        <w:rPr>
          <w:rFonts w:ascii="Times New Roman" w:eastAsia="Times New Roman" w:hAnsi="Times New Roman" w:cs="Times New Roman"/>
          <w:b/>
          <w:bCs/>
          <w:sz w:val="20"/>
          <w:szCs w:val="20"/>
        </w:rPr>
        <w:lastRenderedPageBreak/>
        <w:t>§ 200.202   How do I apply for placement on the Appraiser Roster?</w:t>
      </w:r>
    </w:p>
    <w:bookmarkEnd w:id="111"/>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color w:val="0000FF"/>
          <w:sz w:val="24"/>
          <w:szCs w:val="24"/>
          <w:u w:val="single"/>
        </w:rPr>
        <w:t xml:space="preserve">Link to an amendment published at 68 FR 26949, </w:t>
      </w:r>
      <w:smartTag w:uri="urn:schemas-microsoft-com:office:smarttags" w:element="date">
        <w:smartTagPr>
          <w:attr w:name="Year" w:val="2003"/>
          <w:attr w:name="Day" w:val="16"/>
          <w:attr w:name="Month" w:val="5"/>
          <w:attr w:name="ls" w:val="trans"/>
        </w:smartTagPr>
        <w:r w:rsidRPr="00EF304B">
          <w:rPr>
            <w:rFonts w:ascii="Times New Roman" w:eastAsia="Times New Roman" w:hAnsi="Times New Roman" w:cs="Times New Roman"/>
            <w:color w:val="0000FF"/>
            <w:sz w:val="24"/>
            <w:szCs w:val="24"/>
            <w:u w:val="single"/>
          </w:rPr>
          <w:t>May 16, 2003</w:t>
        </w:r>
      </w:smartTag>
      <w:r w:rsidRPr="00EF304B">
        <w:rPr>
          <w:rFonts w:ascii="Times New Roman" w:eastAsia="Times New Roman" w:hAnsi="Times New Roman" w:cs="Times New Roman"/>
          <w:color w:val="0000FF"/>
          <w:sz w:val="24"/>
          <w:szCs w:val="24"/>
          <w:u w:val="single"/>
        </w:rPr>
        <w: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w:t>
      </w:r>
      <w:r w:rsidRPr="00EF304B">
        <w:rPr>
          <w:rFonts w:ascii="Times New Roman" w:eastAsia="Times New Roman" w:hAnsi="Times New Roman" w:cs="Times New Roman"/>
          <w:i/>
          <w:iCs/>
          <w:sz w:val="24"/>
          <w:szCs w:val="24"/>
        </w:rPr>
        <w:t>Application.</w:t>
      </w:r>
      <w:r w:rsidRPr="00EF304B">
        <w:rPr>
          <w:rFonts w:ascii="Times New Roman" w:eastAsia="Times New Roman" w:hAnsi="Times New Roman" w:cs="Times New Roman"/>
          <w:sz w:val="24"/>
          <w:szCs w:val="24"/>
        </w:rPr>
        <w:t xml:space="preserve"> To apply for placement on the Appraiser Roster, you must submit an application to HUD.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Eligibility.</w:t>
      </w:r>
      <w:r w:rsidRPr="00EF304B">
        <w:rPr>
          <w:rFonts w:ascii="Times New Roman" w:eastAsia="Times New Roman" w:hAnsi="Times New Roman" w:cs="Times New Roman"/>
          <w:sz w:val="24"/>
          <w:szCs w:val="24"/>
        </w:rPr>
        <w:t xml:space="preserve"> To be eligible for placement on the Appraiser Roster: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 You must be a state-licensed or state-certified appraiser;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You must pass a HUD test on FHA appraisal methods and reporting;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You must not be listed 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 The General Service Administration's Suspension and Debarment List;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HUD's Limited Denial of Participation List; or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(iii) HUD's Credit Alert Interactive Voice Response System.</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12" w:name="24:2.1.1.1.1.6.40.4"/>
      <w:r w:rsidRPr="00EF304B">
        <w:rPr>
          <w:rFonts w:ascii="Times New Roman" w:eastAsia="Times New Roman" w:hAnsi="Times New Roman" w:cs="Times New Roman"/>
          <w:b/>
          <w:bCs/>
          <w:sz w:val="20"/>
          <w:szCs w:val="20"/>
        </w:rPr>
        <w:t>§ 200.204   What actions may HUD take against unsatisfactory appraisers on the Appraiser Roster?</w:t>
      </w:r>
    </w:p>
    <w:bookmarkEnd w:id="112"/>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An unsatisfactory appraiser may be subject to removal, education requirements, or other actions, as follows: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w:t>
      </w:r>
      <w:r w:rsidRPr="00EF304B">
        <w:rPr>
          <w:rFonts w:ascii="Times New Roman" w:eastAsia="Times New Roman" w:hAnsi="Times New Roman" w:cs="Times New Roman"/>
          <w:i/>
          <w:iCs/>
          <w:sz w:val="24"/>
          <w:szCs w:val="24"/>
        </w:rPr>
        <w:t>Removal from the Appraiser Roster.</w:t>
      </w:r>
      <w:r w:rsidRPr="00EF304B">
        <w:rPr>
          <w:rFonts w:ascii="Times New Roman" w:eastAsia="Times New Roman" w:hAnsi="Times New Roman" w:cs="Times New Roman"/>
          <w:sz w:val="24"/>
          <w:szCs w:val="24"/>
        </w:rPr>
        <w:t xml:space="preserve"> HUD officials, as designated by the Secretary, may at any time remove a listed appraiser from the Appraiser Roster for cause in accordance with paragraphs (a)(1) through (a)(3) of this section. The provisions of paragraphs (a)(1) through (a)(3) of this section do not apply to removal actions taken under any section in 24 CFR part 24 nor to any other remedy against an appraiser available to HUD by statute or otherwise.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w:t>
      </w:r>
      <w:r w:rsidRPr="00EF304B">
        <w:rPr>
          <w:rFonts w:ascii="Times New Roman" w:eastAsia="Times New Roman" w:hAnsi="Times New Roman" w:cs="Times New Roman"/>
          <w:i/>
          <w:iCs/>
          <w:sz w:val="24"/>
          <w:szCs w:val="24"/>
        </w:rPr>
        <w:t>Cause for removal.</w:t>
      </w:r>
      <w:r w:rsidRPr="00EF304B">
        <w:rPr>
          <w:rFonts w:ascii="Times New Roman" w:eastAsia="Times New Roman" w:hAnsi="Times New Roman" w:cs="Times New Roman"/>
          <w:sz w:val="24"/>
          <w:szCs w:val="24"/>
        </w:rPr>
        <w:t xml:space="preserve"> Cause for removal includes, but is not limited to: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 Significant deficiencies in appraisals, including non-compliance with Civil Rights requirements regarding appraisals;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Losing standing as a state-certified or state-licensed appraiser due to disciplinary action in any state in which the appraiser is certified or licensed;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(iii) Prosecution for committing, attempting to commit, or conspiring to commit fraud, misrepresentation, or any other offense that may reflect on the appraiser's character or integrity;</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(iv) Failure to perform appraisal functions in accordance with instructions and standards issued by HUD;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(v) Failure to comply with any agreement made between the appraiser and HUD or with any certification made by the appraiser;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(vi) Being issued a final debarment, suspension, or limited denial of participation;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(vii) Failure to maintain eligibility requirements for placement on the Appraiser Roster as set forth under this subpart or any other instructions or standards issued by HUD; or,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(viii) Failure to comply with HUD-imposed education requirements under paragraph (d) of this section within the specified period for complying with such education requirements.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w:t>
      </w:r>
      <w:r w:rsidRPr="00EF304B">
        <w:rPr>
          <w:rFonts w:ascii="Times New Roman" w:eastAsia="Times New Roman" w:hAnsi="Times New Roman" w:cs="Times New Roman"/>
          <w:i/>
          <w:iCs/>
          <w:sz w:val="24"/>
          <w:szCs w:val="24"/>
        </w:rPr>
        <w:t>Procedure for removal.</w:t>
      </w:r>
      <w:r w:rsidRPr="00EF304B">
        <w:rPr>
          <w:rFonts w:ascii="Times New Roman" w:eastAsia="Times New Roman" w:hAnsi="Times New Roman" w:cs="Times New Roman"/>
          <w:sz w:val="24"/>
          <w:szCs w:val="24"/>
        </w:rPr>
        <w:t xml:space="preserve"> If you are a listed appraiser and HUD decides to remove you for cause from the Appraiser Roster, the following procedure applies to you unless you have been issued a final debarment, suspension, or limited denial of participation, in which case you are subject to paragraph (a)(3) of this section: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 You will be given written notice of your proposed removal. The notice will include the reasons for your proposed removal and the duration of your proposed removal.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You will have 20 days from the date of your notice of proposed removal to submit a written response appealing the proposed removal and to request a conference. A request for a conference must be in writing and must be submitted along with a written response.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(iii) Within 30 days of receiving your written response, or if you have requested a conference, within 30 days after the completion of your conference, a HUD official, designated by the Secretary, will review your appeal and will send you a final decision either affirming, modifying, or canceling your removal from the Appraiser Roster. HUD may extend this time upon giving you notice. The HUD official designated by the Secretary to review your appeal will not be someone involved in HUD's initial removal decision nor will it be someone who reports to a person involved in that initial decision.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(iv) If you do not submit a written response, your removal will be effective 20 days after the date of HUD's initial removal notice. If you submit a written response, and the removal decision is affirmed or modified, your removal or modification will be effective on the date of HUD's notice affirming or modifying the initial removal decision.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w:t>
      </w:r>
      <w:r w:rsidRPr="00EF304B">
        <w:rPr>
          <w:rFonts w:ascii="Times New Roman" w:eastAsia="Times New Roman" w:hAnsi="Times New Roman" w:cs="Times New Roman"/>
          <w:i/>
          <w:iCs/>
          <w:sz w:val="24"/>
          <w:szCs w:val="24"/>
        </w:rPr>
        <w:t>Automatic removal for issuance of final debarment, suspension, or limited denial of participation.</w:t>
      </w:r>
      <w:r w:rsidRPr="00EF304B">
        <w:rPr>
          <w:rFonts w:ascii="Times New Roman" w:eastAsia="Times New Roman" w:hAnsi="Times New Roman" w:cs="Times New Roman"/>
          <w:sz w:val="24"/>
          <w:szCs w:val="24"/>
        </w:rPr>
        <w:t xml:space="preserve"> If you are a listed appraiser and you have been issued a final debarment, a suspension, or a limited denial of participation, the provisions of paragraph (a)(2) of this section do not apply to you, and you will be automatically removed from the Appraiser Roster.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Reinstatement.</w:t>
      </w:r>
      <w:r w:rsidRPr="00EF304B">
        <w:rPr>
          <w:rFonts w:ascii="Times New Roman" w:eastAsia="Times New Roman" w:hAnsi="Times New Roman" w:cs="Times New Roman"/>
          <w:sz w:val="24"/>
          <w:szCs w:val="24"/>
        </w:rPr>
        <w:t xml:space="preserve"> If an appraiser who has been removed from the Roster wants to be reinstated on the Roster, the appraiser must follow the procedures and requirements contained in this subpart for placement on the Roster. Before an appraiser is eligible to reapply for placement on the Roster, the appraiser shall comply with the terms of any applicable remedial training </w:t>
      </w:r>
      <w:r w:rsidRPr="00EF304B">
        <w:rPr>
          <w:rFonts w:ascii="Times New Roman" w:eastAsia="Times New Roman" w:hAnsi="Times New Roman" w:cs="Times New Roman"/>
          <w:sz w:val="24"/>
          <w:szCs w:val="24"/>
        </w:rPr>
        <w:lastRenderedPageBreak/>
        <w:t xml:space="preserve">education requirements, and the time period for the appraiser's removal from the Roster shall have expired.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Automatic suspension from Appraiser Roster</w:t>
      </w:r>
      <w:r w:rsidRPr="00EF304B">
        <w:rPr>
          <w:rFonts w:ascii="Times New Roman" w:eastAsia="Times New Roman" w:hAnsi="Times New Roman" w:cs="Times New Roman"/>
          <w:sz w:val="24"/>
          <w:szCs w:val="24"/>
        </w:rPr>
        <w:t xml:space="preserve">—(1) </w:t>
      </w:r>
      <w:r w:rsidRPr="00EF304B">
        <w:rPr>
          <w:rFonts w:ascii="Times New Roman" w:eastAsia="Times New Roman" w:hAnsi="Times New Roman" w:cs="Times New Roman"/>
          <w:i/>
          <w:iCs/>
          <w:sz w:val="24"/>
          <w:szCs w:val="24"/>
        </w:rPr>
        <w:t>Appraisers subject to state disciplinary action.</w:t>
      </w:r>
      <w:r w:rsidRPr="00EF304B">
        <w:rPr>
          <w:rFonts w:ascii="Times New Roman" w:eastAsia="Times New Roman" w:hAnsi="Times New Roman" w:cs="Times New Roman"/>
          <w:sz w:val="24"/>
          <w:szCs w:val="24"/>
        </w:rPr>
        <w:t xml:space="preserve"> An appraiser whose state licensing or certification in any state has been revoked, suspended, or surrendered as a result of a state disciplinary action is automatically suspended from the Appraiser Roster and prohibited from conducting FHA appraisals in any state until HUD receives evidence demonstrating that the state imposed sanction has been lifted.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w:t>
      </w:r>
      <w:r w:rsidRPr="00EF304B">
        <w:rPr>
          <w:rFonts w:ascii="Times New Roman" w:eastAsia="Times New Roman" w:hAnsi="Times New Roman" w:cs="Times New Roman"/>
          <w:i/>
          <w:iCs/>
          <w:sz w:val="24"/>
          <w:szCs w:val="24"/>
        </w:rPr>
        <w:t>Expirations not due to state disciplinary action.</w:t>
      </w:r>
      <w:r w:rsidRPr="00EF304B">
        <w:rPr>
          <w:rFonts w:ascii="Times New Roman" w:eastAsia="Times New Roman" w:hAnsi="Times New Roman" w:cs="Times New Roman"/>
          <w:sz w:val="24"/>
          <w:szCs w:val="24"/>
        </w:rPr>
        <w:t xml:space="preserve"> An appraiser whose licensing or certification in a state has expired is automatically suspended from the Appraiser Roster in that state and may not conduct FHA appraisals in that state until HUD receives evidence that demonstrates renewal, but may continue to perform FHA appraisals in other states in which the appraiser is licensed or certified.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(d) </w:t>
      </w:r>
      <w:r w:rsidRPr="00EF304B">
        <w:rPr>
          <w:rFonts w:ascii="Times New Roman" w:eastAsia="Times New Roman" w:hAnsi="Times New Roman" w:cs="Times New Roman"/>
          <w:i/>
          <w:iCs/>
          <w:sz w:val="24"/>
          <w:szCs w:val="24"/>
        </w:rPr>
        <w:t>Education requirements.</w:t>
      </w:r>
      <w:r w:rsidRPr="00EF304B">
        <w:rPr>
          <w:rFonts w:ascii="Times New Roman" w:eastAsia="Times New Roman" w:hAnsi="Times New Roman" w:cs="Times New Roman"/>
          <w:sz w:val="24"/>
          <w:szCs w:val="24"/>
        </w:rPr>
        <w:t xml:space="preserve"> Where there is evidence that an appraiser is deficient in FHA appraisal requirements, HUD may require an appraiser to undergo professional training and retake the HUD test on FHA appraisal methods and reporting.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(e) </w:t>
      </w:r>
      <w:r w:rsidRPr="00EF304B">
        <w:rPr>
          <w:rFonts w:ascii="Times New Roman" w:eastAsia="Times New Roman" w:hAnsi="Times New Roman" w:cs="Times New Roman"/>
          <w:i/>
          <w:iCs/>
          <w:sz w:val="24"/>
          <w:szCs w:val="24"/>
        </w:rPr>
        <w:t>Other action.</w:t>
      </w:r>
      <w:r w:rsidRPr="00EF304B">
        <w:rPr>
          <w:rFonts w:ascii="Times New Roman" w:eastAsia="Times New Roman" w:hAnsi="Times New Roman" w:cs="Times New Roman"/>
          <w:sz w:val="24"/>
          <w:szCs w:val="24"/>
        </w:rPr>
        <w:t xml:space="preserve"> Nothing in this section prohibits HUD from taking such other action, against an appraiser, as provided under 24 CFR part 24, or from seeking any other remedy against an appraiser available to HUD by statute or otherwise.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[65 FR 17977, </w:t>
      </w:r>
      <w:smartTag w:uri="urn:schemas-microsoft-com:office:smarttags" w:element="date">
        <w:smartTagPr>
          <w:attr w:name="Year" w:val="2000"/>
          <w:attr w:name="Day" w:val="5"/>
          <w:attr w:name="Month" w:val="4"/>
          <w:attr w:name="ls" w:val="trans"/>
        </w:smartTagPr>
        <w:r w:rsidRPr="00EF304B">
          <w:rPr>
            <w:rFonts w:ascii="Times New Roman" w:eastAsia="Times New Roman" w:hAnsi="Times New Roman" w:cs="Times New Roman"/>
            <w:sz w:val="24"/>
            <w:szCs w:val="24"/>
          </w:rPr>
          <w:t>Apr. 5, 2000</w:t>
        </w:r>
      </w:smartTag>
      <w:r w:rsidRPr="00EF304B">
        <w:rPr>
          <w:rFonts w:ascii="Times New Roman" w:eastAsia="Times New Roman" w:hAnsi="Times New Roman" w:cs="Times New Roman"/>
          <w:sz w:val="24"/>
          <w:szCs w:val="24"/>
        </w:rPr>
        <w:t xml:space="preserve">, as amended at 68 FR 26950, </w:t>
      </w:r>
      <w:smartTag w:uri="urn:schemas-microsoft-com:office:smarttags" w:element="date">
        <w:smartTagPr>
          <w:attr w:name="Year" w:val="2003"/>
          <w:attr w:name="Day" w:val="16"/>
          <w:attr w:name="Month" w:val="5"/>
          <w:attr w:name="ls" w:val="trans"/>
        </w:smartTagPr>
        <w:r w:rsidRPr="00EF304B">
          <w:rPr>
            <w:rFonts w:ascii="Times New Roman" w:eastAsia="Times New Roman" w:hAnsi="Times New Roman" w:cs="Times New Roman"/>
            <w:sz w:val="24"/>
            <w:szCs w:val="24"/>
          </w:rPr>
          <w:t>May 16, 2003</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13" w:name="24:2.1.1.1.1.6.40.5"/>
      <w:r w:rsidRPr="00EF304B">
        <w:rPr>
          <w:rFonts w:ascii="Times New Roman" w:eastAsia="Times New Roman" w:hAnsi="Times New Roman" w:cs="Times New Roman"/>
          <w:b/>
          <w:bCs/>
          <w:sz w:val="20"/>
          <w:szCs w:val="20"/>
        </w:rPr>
        <w:t>§ 200.206   What are my responsibilities as an appraiser listed on the Appraiser Roster?</w:t>
      </w:r>
    </w:p>
    <w:bookmarkEnd w:id="113"/>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All appraisers listed on the Appraiser Roster are responsible for: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(a) Obtaining and reading the HUD Appraiser Handbook (4150.2) and any updates to the Handbook;</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(b) Complying with the HUD Appraiser Handbook (4150.2), and any updates to the Handbook, when performing all appraisals of properties for HUD single family mortgage insurance purposes;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Complying with all other instructions and standards issued by HUD when performing all appraisals of properties for HUD single family mortgage insurance purposes.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14" w:name="24:2.1.1.1.1.7"/>
      <w:r w:rsidRPr="00EF304B">
        <w:rPr>
          <w:rFonts w:ascii="Times New Roman" w:eastAsia="Times New Roman" w:hAnsi="Times New Roman" w:cs="Times New Roman"/>
          <w:b/>
          <w:bCs/>
          <w:sz w:val="20"/>
          <w:szCs w:val="20"/>
        </w:rPr>
        <w:t>Subpart H—Participation and Compliance Requirements</w:t>
      </w:r>
    </w:p>
    <w:bookmarkEnd w:id="114"/>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b/>
          <w:bCs/>
          <w:sz w:val="20"/>
          <w:szCs w:val="20"/>
        </w:rPr>
        <w:t>Source:</w:t>
      </w:r>
      <w:r w:rsidRPr="00EF304B">
        <w:rPr>
          <w:rFonts w:ascii="Times New Roman" w:eastAsia="Times New Roman" w:hAnsi="Times New Roman" w:cs="Times New Roman"/>
          <w:sz w:val="20"/>
          <w:szCs w:val="20"/>
        </w:rPr>
        <w:t xml:space="preserve">  45 FR 54199, </w:t>
      </w:r>
      <w:smartTag w:uri="urn:schemas-microsoft-com:office:smarttags" w:element="date">
        <w:smartTagPr>
          <w:attr w:name="Year" w:val="1980"/>
          <w:attr w:name="Day" w:val="14"/>
          <w:attr w:name="Month" w:val="8"/>
          <w:attr w:name="ls" w:val="trans"/>
        </w:smartTagPr>
        <w:r w:rsidRPr="00EF304B">
          <w:rPr>
            <w:rFonts w:ascii="Times New Roman" w:eastAsia="Times New Roman" w:hAnsi="Times New Roman" w:cs="Times New Roman"/>
            <w:sz w:val="20"/>
            <w:szCs w:val="20"/>
          </w:rPr>
          <w:t>Aug. 14, 1980</w:t>
        </w:r>
      </w:smartTag>
      <w:r w:rsidRPr="00EF304B">
        <w:rPr>
          <w:rFonts w:ascii="Times New Roman" w:eastAsia="Times New Roman" w:hAnsi="Times New Roman" w:cs="Times New Roman"/>
          <w:sz w:val="20"/>
          <w:szCs w:val="20"/>
        </w:rPr>
        <w:t>, unless otherwise noted.</w:t>
      </w:r>
      <w:r w:rsidRPr="00EF304B">
        <w:rPr>
          <w:rFonts w:ascii="Times New Roman" w:eastAsia="Times New Roman" w:hAnsi="Times New Roman" w:cs="Times New Roman"/>
          <w:sz w:val="24"/>
          <w:szCs w:val="24"/>
        </w:rPr>
        <w:t xml:space="preserve"> </w:t>
      </w:r>
      <w:bookmarkStart w:id="115" w:name="24:2.1.1.1.1.7.40"/>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r w:rsidRPr="00EF304B">
        <w:rPr>
          <w:rFonts w:ascii="Times New Roman" w:eastAsia="Times New Roman" w:hAnsi="Times New Roman" w:cs="Times New Roman"/>
          <w:b/>
          <w:bCs/>
          <w:sz w:val="20"/>
          <w:szCs w:val="20"/>
        </w:rPr>
        <w:t>Previous Participation Review and Clearance Procedure</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16" w:name="24:2.1.1.1.1.7.40.1"/>
      <w:bookmarkEnd w:id="115"/>
      <w:r w:rsidRPr="00EF304B">
        <w:rPr>
          <w:rFonts w:ascii="Times New Roman" w:eastAsia="Times New Roman" w:hAnsi="Times New Roman" w:cs="Times New Roman"/>
          <w:b/>
          <w:bCs/>
          <w:sz w:val="20"/>
          <w:szCs w:val="20"/>
        </w:rPr>
        <w:t>§ 200.210   Policy.</w:t>
      </w:r>
    </w:p>
    <w:bookmarkEnd w:id="116"/>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It is the Department's policy that participants in its housing programs be responsible individuals and organizations who will honor their legal, financial and contractual obligations. Accordingly, uniform standards are established in this part for approval, disapproval, or withholding of action on principals in projects based upon their past performance as well as other aspects of their records.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17" w:name="24:2.1.1.1.1.7.40.2"/>
      <w:r w:rsidRPr="00EF304B">
        <w:rPr>
          <w:rFonts w:ascii="Times New Roman" w:eastAsia="Times New Roman" w:hAnsi="Times New Roman" w:cs="Times New Roman"/>
          <w:b/>
          <w:bCs/>
          <w:sz w:val="20"/>
          <w:szCs w:val="20"/>
        </w:rPr>
        <w:t>§ 200.213   Applicability of procedure.</w:t>
      </w:r>
    </w:p>
    <w:bookmarkEnd w:id="117"/>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The Previous Participation Review and Clearance procedure set forth in this part is administered by the Assistant Secretary for Housing-Federal Housing Commissioner and is applicable to all principals and to their: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(a) Projects already financed or which are proposed to be financed with a mortgage insured under the National Housing Act and projects subject to a mortgage held by the Secretary under that Act or projects acquired by the Secretary under that Act (FHA projects);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(b) Projects financed or to be financed with direct loans or projects acquired by the Secretary pursuant to section 202 of the Housing Act of 1959 (Housing for the Elderly and Handicapped);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(c) Projects in which 20% or more of the units now receive or will receive a subsidy in the form of:</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 Interest reduction payments under section 236 of the National Housing Act;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Rent Supplement payments under section 101 of the Housing and Urban Development Act of 1965;</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Housing assistance payments under section 8 of the United States Housing Act of 1937 (with the exception of the programs described in 24 CFR part 882, subparts A, B, C and F, and in 24 CFR part 887, which are tenant-based programs);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(d) Sales of projects by the Secretary, including “all cash” sales.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[45 FR 54199, </w:t>
      </w:r>
      <w:smartTag w:uri="urn:schemas-microsoft-com:office:smarttags" w:element="date">
        <w:smartTagPr>
          <w:attr w:name="Year" w:val="1980"/>
          <w:attr w:name="Day" w:val="14"/>
          <w:attr w:name="Month" w:val="8"/>
          <w:attr w:name="ls" w:val="trans"/>
        </w:smartTagPr>
        <w:r w:rsidRPr="00EF304B">
          <w:rPr>
            <w:rFonts w:ascii="Times New Roman" w:eastAsia="Times New Roman" w:hAnsi="Times New Roman" w:cs="Times New Roman"/>
            <w:sz w:val="24"/>
            <w:szCs w:val="24"/>
          </w:rPr>
          <w:t>Aug. 14, 1980</w:t>
        </w:r>
      </w:smartTag>
      <w:r w:rsidRPr="00EF304B">
        <w:rPr>
          <w:rFonts w:ascii="Times New Roman" w:eastAsia="Times New Roman" w:hAnsi="Times New Roman" w:cs="Times New Roman"/>
          <w:sz w:val="24"/>
          <w:szCs w:val="24"/>
        </w:rPr>
        <w:t xml:space="preserve">, as amended at 56 FR 50820, </w:t>
      </w:r>
      <w:smartTag w:uri="urn:schemas-microsoft-com:office:smarttags" w:element="date">
        <w:smartTagPr>
          <w:attr w:name="Year" w:val="1991"/>
          <w:attr w:name="Day" w:val="9"/>
          <w:attr w:name="Month" w:val="10"/>
          <w:attr w:name="ls" w:val="trans"/>
        </w:smartTagPr>
        <w:r w:rsidRPr="00EF304B">
          <w:rPr>
            <w:rFonts w:ascii="Times New Roman" w:eastAsia="Times New Roman" w:hAnsi="Times New Roman" w:cs="Times New Roman"/>
            <w:sz w:val="24"/>
            <w:szCs w:val="24"/>
          </w:rPr>
          <w:t>Oct. 9, 1991</w:t>
        </w:r>
      </w:smartTag>
      <w:r w:rsidRPr="00EF304B">
        <w:rPr>
          <w:rFonts w:ascii="Times New Roman" w:eastAsia="Times New Roman" w:hAnsi="Times New Roman" w:cs="Times New Roman"/>
          <w:sz w:val="24"/>
          <w:szCs w:val="24"/>
        </w:rPr>
        <w:t xml:space="preserve">; 59 FR 31522, </w:t>
      </w:r>
      <w:smartTag w:uri="urn:schemas-microsoft-com:office:smarttags" w:element="date">
        <w:smartTagPr>
          <w:attr w:name="Year" w:val="1994"/>
          <w:attr w:name="Day" w:val="20"/>
          <w:attr w:name="Month" w:val="6"/>
          <w:attr w:name="ls" w:val="trans"/>
        </w:smartTagPr>
        <w:r w:rsidRPr="00EF304B">
          <w:rPr>
            <w:rFonts w:ascii="Times New Roman" w:eastAsia="Times New Roman" w:hAnsi="Times New Roman" w:cs="Times New Roman"/>
            <w:sz w:val="24"/>
            <w:szCs w:val="24"/>
          </w:rPr>
          <w:t>June 20, 1994</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18" w:name="24:2.1.1.1.1.7.40.3"/>
      <w:r w:rsidRPr="00EF304B">
        <w:rPr>
          <w:rFonts w:ascii="Times New Roman" w:eastAsia="Times New Roman" w:hAnsi="Times New Roman" w:cs="Times New Roman"/>
          <w:b/>
          <w:bCs/>
          <w:sz w:val="20"/>
          <w:szCs w:val="20"/>
        </w:rPr>
        <w:t>§ 200.215   Definitions.</w:t>
      </w:r>
    </w:p>
    <w:bookmarkEnd w:id="118"/>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Affiliate.</w:t>
      </w:r>
      <w:r w:rsidR="00EF304B" w:rsidRPr="00EF304B">
        <w:rPr>
          <w:rFonts w:ascii="Times New Roman" w:eastAsia="Times New Roman" w:hAnsi="Times New Roman" w:cs="Times New Roman"/>
          <w:sz w:val="24"/>
          <w:szCs w:val="24"/>
        </w:rPr>
        <w:t xml:space="preserve"> Any person or business concern that directly or indirectly controls policy of a principal or has the power to do so is an affiliate. Persons and business concerns controlled by the same third party are also affiliates.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Felony.</w:t>
      </w:r>
      <w:r w:rsidRPr="00EF304B">
        <w:rPr>
          <w:rFonts w:ascii="Times New Roman" w:eastAsia="Times New Roman" w:hAnsi="Times New Roman" w:cs="Times New Roman"/>
          <w:sz w:val="24"/>
          <w:szCs w:val="24"/>
        </w:rPr>
        <w:t xml:space="preserve"> A felony is any offense punishable by imprisonment for a term exceeding one year, but does not include any offense classified as a misdemeanor under the laws of a State </w:t>
      </w:r>
      <w:r w:rsidRPr="00EF304B">
        <w:rPr>
          <w:rFonts w:ascii="Times New Roman" w:eastAsia="Times New Roman" w:hAnsi="Times New Roman" w:cs="Times New Roman"/>
          <w:i/>
          <w:iCs/>
          <w:sz w:val="24"/>
          <w:szCs w:val="24"/>
        </w:rPr>
        <w:t>and</w:t>
      </w:r>
      <w:r w:rsidRPr="00EF304B">
        <w:rPr>
          <w:rFonts w:ascii="Times New Roman" w:eastAsia="Times New Roman" w:hAnsi="Times New Roman" w:cs="Times New Roman"/>
          <w:sz w:val="24"/>
          <w:szCs w:val="24"/>
        </w:rPr>
        <w:t xml:space="preserve"> punishable by a term of imprisonment of two years or less.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(c) </w:t>
      </w:r>
      <w:r w:rsidRPr="00EF304B">
        <w:rPr>
          <w:rFonts w:ascii="Times New Roman" w:eastAsia="Times New Roman" w:hAnsi="Times New Roman" w:cs="Times New Roman"/>
          <w:i/>
          <w:iCs/>
          <w:sz w:val="24"/>
          <w:szCs w:val="24"/>
        </w:rPr>
        <w:t>Packager or Consultant.</w:t>
      </w:r>
      <w:r w:rsidRPr="00EF304B">
        <w:rPr>
          <w:rFonts w:ascii="Times New Roman" w:eastAsia="Times New Roman" w:hAnsi="Times New Roman" w:cs="Times New Roman"/>
          <w:sz w:val="24"/>
          <w:szCs w:val="24"/>
        </w:rPr>
        <w:t xml:space="preserve"> A person or firm that furnishes or proposes to furnish advisory services in connection with the financing or construction of a project and the related HUD requirements. Such services may include, but are not limited to, the selection and negotiation of contracts with a general contractor, architect, attorney or management agent.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(d) </w:t>
      </w:r>
      <w:r w:rsidRPr="00EF304B">
        <w:rPr>
          <w:rFonts w:ascii="Times New Roman" w:eastAsia="Times New Roman" w:hAnsi="Times New Roman" w:cs="Times New Roman"/>
          <w:i/>
          <w:iCs/>
          <w:sz w:val="24"/>
          <w:szCs w:val="24"/>
        </w:rPr>
        <w:t>Participation Control Officer.</w:t>
      </w:r>
      <w:r w:rsidRPr="00EF304B">
        <w:rPr>
          <w:rFonts w:ascii="Times New Roman" w:eastAsia="Times New Roman" w:hAnsi="Times New Roman" w:cs="Times New Roman"/>
          <w:sz w:val="24"/>
          <w:szCs w:val="24"/>
        </w:rPr>
        <w:t xml:space="preserve"> (See §200.224)</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(e) </w:t>
      </w:r>
      <w:r w:rsidRPr="00EF304B">
        <w:rPr>
          <w:rFonts w:ascii="Times New Roman" w:eastAsia="Times New Roman" w:hAnsi="Times New Roman" w:cs="Times New Roman"/>
          <w:i/>
          <w:iCs/>
          <w:sz w:val="24"/>
          <w:szCs w:val="24"/>
        </w:rPr>
        <w:t>Principal.</w:t>
      </w:r>
      <w:r w:rsidRPr="00EF304B">
        <w:rPr>
          <w:rFonts w:ascii="Times New Roman" w:eastAsia="Times New Roman" w:hAnsi="Times New Roman" w:cs="Times New Roman"/>
          <w:sz w:val="24"/>
          <w:szCs w:val="24"/>
        </w:rPr>
        <w:t xml:space="preserve"> (1) An individual, joint venture, partnership, corporation, trust, nonprofit association, or any other public or private entity proposing to participate, or participating, in a project as sponsor, owner, prime contractor, Turnkey Developer, management agent, nursing home administrator or operator, packager, or consultant; and architects and attorneys who have any interest in the project other than an arms-length fee arrangement for professional services.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The term principal also includes: (i) Any affiliates of a principal; (ii) if the principal is a partnership, all general partners, and each limited partner having a 25 percent or more interest in the partnership; (iii) if the principal is a public or private corporation or governmental entity; the President, Vice-President, Secretary and Treasurer and any other executive officers who are directly responsible to the Board of Directors, or the equivalent thereof; all the directors; and each stockholder having a 10 percent or more interest.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Specifically excepted from this definition of a principal are: (i) Parties whose sole interest is that of purchaser or owner of less than five individual unit(s) in the same condominium or cooperative development; (ii) parties whose sole interest is that of a tenant; and (iii) Public Housing Agencies.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(f) </w:t>
      </w:r>
      <w:r w:rsidRPr="00EF304B">
        <w:rPr>
          <w:rFonts w:ascii="Times New Roman" w:eastAsia="Times New Roman" w:hAnsi="Times New Roman" w:cs="Times New Roman"/>
          <w:i/>
          <w:iCs/>
          <w:sz w:val="24"/>
          <w:szCs w:val="24"/>
        </w:rPr>
        <w:t>Project.</w:t>
      </w:r>
      <w:r w:rsidRPr="00EF304B">
        <w:rPr>
          <w:rFonts w:ascii="Times New Roman" w:eastAsia="Times New Roman" w:hAnsi="Times New Roman" w:cs="Times New Roman"/>
          <w:sz w:val="24"/>
          <w:szCs w:val="24"/>
        </w:rPr>
        <w:t xml:space="preserve"> A project is: (1) Five or more residential units covered by a single mortgage, loan or contract of assistance; (2) a hospital, group practice facility or nursing home; (3) cooperative and condominium developments; and (4) a subdivision being developed and financed with a mortgage under title X of the National Housing Act.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(g) </w:t>
      </w:r>
      <w:r w:rsidRPr="00EF304B">
        <w:rPr>
          <w:rFonts w:ascii="Times New Roman" w:eastAsia="Times New Roman" w:hAnsi="Times New Roman" w:cs="Times New Roman"/>
          <w:i/>
          <w:iCs/>
          <w:sz w:val="24"/>
          <w:szCs w:val="24"/>
        </w:rPr>
        <w:t>Review Committee.</w:t>
      </w:r>
      <w:r w:rsidRPr="00EF304B">
        <w:rPr>
          <w:rFonts w:ascii="Times New Roman" w:eastAsia="Times New Roman" w:hAnsi="Times New Roman" w:cs="Times New Roman"/>
          <w:sz w:val="24"/>
          <w:szCs w:val="24"/>
        </w:rPr>
        <w:t xml:space="preserve"> (See §§200.224 and 200.93).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(h) </w:t>
      </w:r>
      <w:r w:rsidRPr="00EF304B">
        <w:rPr>
          <w:rFonts w:ascii="Times New Roman" w:eastAsia="Times New Roman" w:hAnsi="Times New Roman" w:cs="Times New Roman"/>
          <w:i/>
          <w:iCs/>
          <w:sz w:val="24"/>
          <w:szCs w:val="24"/>
        </w:rPr>
        <w:t>Risk.</w:t>
      </w:r>
      <w:r w:rsidRPr="00EF304B">
        <w:rPr>
          <w:rFonts w:ascii="Times New Roman" w:eastAsia="Times New Roman" w:hAnsi="Times New Roman" w:cs="Times New Roman"/>
          <w:sz w:val="24"/>
          <w:szCs w:val="24"/>
        </w:rPr>
        <w:t xml:space="preserve"> In order to determine whether a participant's participation in a project would constitute an unacceptable risk, the following factors must be considered: Financial stability; previous performance in accordance with HUD statutes, regulations, and program requirements; general business practices; or other factors which indicate to the MPRC that the principal could not be expected to operate the project in a manner consistent with furthering the Department's purpose of supporting and providing decent, safe and affordable housing for the public.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[45 FR 54199, </w:t>
      </w:r>
      <w:smartTag w:uri="urn:schemas-microsoft-com:office:smarttags" w:element="date">
        <w:smartTagPr>
          <w:attr w:name="Year" w:val="1980"/>
          <w:attr w:name="Day" w:val="14"/>
          <w:attr w:name="Month" w:val="8"/>
          <w:attr w:name="ls" w:val="trans"/>
        </w:smartTagPr>
        <w:r w:rsidRPr="00EF304B">
          <w:rPr>
            <w:rFonts w:ascii="Times New Roman" w:eastAsia="Times New Roman" w:hAnsi="Times New Roman" w:cs="Times New Roman"/>
            <w:sz w:val="24"/>
            <w:szCs w:val="24"/>
          </w:rPr>
          <w:t>Aug. 14, 1980</w:t>
        </w:r>
      </w:smartTag>
      <w:r w:rsidRPr="00EF304B">
        <w:rPr>
          <w:rFonts w:ascii="Times New Roman" w:eastAsia="Times New Roman" w:hAnsi="Times New Roman" w:cs="Times New Roman"/>
          <w:sz w:val="24"/>
          <w:szCs w:val="24"/>
        </w:rPr>
        <w:t xml:space="preserve">, as amended at 56 FR 50820, </w:t>
      </w:r>
      <w:smartTag w:uri="urn:schemas-microsoft-com:office:smarttags" w:element="date">
        <w:smartTagPr>
          <w:attr w:name="Year" w:val="1991"/>
          <w:attr w:name="Day" w:val="9"/>
          <w:attr w:name="Month" w:val="10"/>
          <w:attr w:name="ls" w:val="trans"/>
        </w:smartTagPr>
        <w:r w:rsidRPr="00EF304B">
          <w:rPr>
            <w:rFonts w:ascii="Times New Roman" w:eastAsia="Times New Roman" w:hAnsi="Times New Roman" w:cs="Times New Roman"/>
            <w:sz w:val="24"/>
            <w:szCs w:val="24"/>
          </w:rPr>
          <w:t>Oct. 9, 1991</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19" w:name="24:2.1.1.1.1.7.40.4"/>
      <w:r w:rsidRPr="00EF304B">
        <w:rPr>
          <w:rFonts w:ascii="Times New Roman" w:eastAsia="Times New Roman" w:hAnsi="Times New Roman" w:cs="Times New Roman"/>
          <w:b/>
          <w:bCs/>
          <w:sz w:val="20"/>
          <w:szCs w:val="20"/>
        </w:rPr>
        <w:t>§ 200.217   Filing of previous participation certificate on prescribed form.</w:t>
      </w:r>
    </w:p>
    <w:bookmarkEnd w:id="119"/>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Effective </w:t>
      </w:r>
      <w:smartTag w:uri="urn:schemas-microsoft-com:office:smarttags" w:element="date">
        <w:smartTagPr>
          <w:attr w:name="Year" w:val="2005"/>
          <w:attr w:name="Day" w:val="11"/>
          <w:attr w:name="Month" w:val="10"/>
          <w:attr w:name="ls" w:val="trans"/>
        </w:smartTagPr>
        <w:r w:rsidR="00EF304B" w:rsidRPr="00EF304B">
          <w:rPr>
            <w:rFonts w:ascii="Times New Roman" w:eastAsia="Times New Roman" w:hAnsi="Times New Roman" w:cs="Times New Roman"/>
            <w:sz w:val="24"/>
            <w:szCs w:val="24"/>
          </w:rPr>
          <w:t>October 11, 2005</w:t>
        </w:r>
      </w:smartTag>
      <w:r w:rsidR="00EF304B" w:rsidRPr="00EF304B">
        <w:rPr>
          <w:rFonts w:ascii="Times New Roman" w:eastAsia="Times New Roman" w:hAnsi="Times New Roman" w:cs="Times New Roman"/>
          <w:sz w:val="24"/>
          <w:szCs w:val="24"/>
        </w:rPr>
        <w:t xml:space="preserve">, or on such later date as may be allowed by HUD, all principals in HUD multifamily mortgage and project based subsidy programs must submit an electronic Previous Participation Certificate (form HUD–2530) via HUD's secure web server as a condition </w:t>
      </w:r>
      <w:r w:rsidR="00EF304B" w:rsidRPr="00EF304B">
        <w:rPr>
          <w:rFonts w:ascii="Times New Roman" w:eastAsia="Times New Roman" w:hAnsi="Times New Roman" w:cs="Times New Roman"/>
          <w:sz w:val="24"/>
          <w:szCs w:val="24"/>
        </w:rPr>
        <w:lastRenderedPageBreak/>
        <w:t>prerequisite to new or revised participation. Prior to this date, principals are required to file form HUD–2530 as a condition prerequisite to new or revised participation. Filing requirements are as prescribed by the Assistant Secretary for Housing-Federal Housing Commissioner at the occurrence of any of the events below:</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 With an Application for a Site Appraisal/Market Analysis Letter, Feasibility Letter, Conditional Commitment for Mortgage Insurance, or Firm Commitment for Mortgage Insurance, whichever application is first filed, for projects to be financed or refinanced with mortgages insured under the National Housing Act;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With an Application for a Fund Reservation for projects financed or to be financed with direct loans or capital advances under section 202 of the Housing Act of 1959 (Housing for the Elderly and Handicapped);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With an Application for a Fund Reservation for projects financed or to be financed with direct loans or capital advances under Section 811 of the Cranston-Gonzales National Affordable Housing Act (Supportive Housing for Persons with Disabilities);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(4) With the first request for a reservation of funds for assistance payments for projects in which 20 percent or more of the units are to receive a subsidy described in §200.213(c);</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(5) With an Application for any Transfer of Physical Assets;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(6) With a request to assume any existing Housing Assistance Payments Contract, Interest Reduction Contract, Rent Supplement Contract, or Rental Assistance Payments Contract;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(7) With a request to change ownership of a property regulated or controlled by a HUD “use agreement”;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(8) With an application or request to change the approved lessee operating a nursing home, assisted living, or skilled care facility;</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(9) With a bid to purchase a project being sold at foreclosure by HUD or by a foreclosure commissioner acting for HUD, when the terms of the sale permit HUD to disapprove a bidder;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(10) With a bid to purchase a Secretary-owned project;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(11) With a bid to purchase a mortgage note held by the Commissioner;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(12) At least 30 days prior to the date of any proposed substitution or addition of a new principal in an existing project, such as management agents, LLC members, directors, or partners, or proposed participation in a different capacity from that previously approved for the same project;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(13) At least 30 days prior to the proposed acquisition by an existing limited partner, stockholder, or any principal of additional interests resulting in a total interest of at least 25 percent (partners) or 10 percent (non-partners); or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(14) Certificates of participation must be submitted for interests acquired by any party or organization by inheritance or court decree within 30 days after said acquisition or decree, but will not be subject to review or disapproval.</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Certificates are not required for interests acquired by inheritance or by Court decree.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[45 FR 54199, </w:t>
      </w:r>
      <w:smartTag w:uri="urn:schemas-microsoft-com:office:smarttags" w:element="date">
        <w:smartTagPr>
          <w:attr w:name="Year" w:val="1980"/>
          <w:attr w:name="Day" w:val="14"/>
          <w:attr w:name="Month" w:val="8"/>
          <w:attr w:name="ls" w:val="trans"/>
        </w:smartTagPr>
        <w:r w:rsidRPr="00EF304B">
          <w:rPr>
            <w:rFonts w:ascii="Times New Roman" w:eastAsia="Times New Roman" w:hAnsi="Times New Roman" w:cs="Times New Roman"/>
            <w:sz w:val="24"/>
            <w:szCs w:val="24"/>
          </w:rPr>
          <w:t>Aug. 14, 1980</w:t>
        </w:r>
      </w:smartTag>
      <w:r w:rsidRPr="00EF304B">
        <w:rPr>
          <w:rFonts w:ascii="Times New Roman" w:eastAsia="Times New Roman" w:hAnsi="Times New Roman" w:cs="Times New Roman"/>
          <w:sz w:val="24"/>
          <w:szCs w:val="24"/>
        </w:rPr>
        <w:t xml:space="preserve">, as amended at 59 FR 31522, </w:t>
      </w:r>
      <w:smartTag w:uri="urn:schemas-microsoft-com:office:smarttags" w:element="date">
        <w:smartTagPr>
          <w:attr w:name="Year" w:val="1994"/>
          <w:attr w:name="Day" w:val="20"/>
          <w:attr w:name="Month" w:val="6"/>
          <w:attr w:name="ls" w:val="trans"/>
        </w:smartTagPr>
        <w:r w:rsidRPr="00EF304B">
          <w:rPr>
            <w:rFonts w:ascii="Times New Roman" w:eastAsia="Times New Roman" w:hAnsi="Times New Roman" w:cs="Times New Roman"/>
            <w:sz w:val="24"/>
            <w:szCs w:val="24"/>
          </w:rPr>
          <w:t>June 20, 1994</w:t>
        </w:r>
      </w:smartTag>
      <w:r w:rsidRPr="00EF304B">
        <w:rPr>
          <w:rFonts w:ascii="Times New Roman" w:eastAsia="Times New Roman" w:hAnsi="Times New Roman" w:cs="Times New Roman"/>
          <w:sz w:val="24"/>
          <w:szCs w:val="24"/>
        </w:rPr>
        <w:t xml:space="preserve">; 70 FR 19662, </w:t>
      </w:r>
      <w:smartTag w:uri="urn:schemas-microsoft-com:office:smarttags" w:element="date">
        <w:smartTagPr>
          <w:attr w:name="Year" w:val="2005"/>
          <w:attr w:name="Day" w:val="13"/>
          <w:attr w:name="Month" w:val="4"/>
          <w:attr w:name="ls" w:val="trans"/>
        </w:smartTagPr>
        <w:r w:rsidRPr="00EF304B">
          <w:rPr>
            <w:rFonts w:ascii="Times New Roman" w:eastAsia="Times New Roman" w:hAnsi="Times New Roman" w:cs="Times New Roman"/>
            <w:sz w:val="24"/>
            <w:szCs w:val="24"/>
          </w:rPr>
          <w:t>Apr. 13, 2005</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20" w:name="24:2.1.1.1.1.7.40.5"/>
      <w:r w:rsidRPr="00EF304B">
        <w:rPr>
          <w:rFonts w:ascii="Times New Roman" w:eastAsia="Times New Roman" w:hAnsi="Times New Roman" w:cs="Times New Roman"/>
          <w:b/>
          <w:bCs/>
          <w:sz w:val="20"/>
          <w:szCs w:val="20"/>
        </w:rPr>
        <w:t>§ 200.218   Who must certify and sign.</w:t>
      </w:r>
    </w:p>
    <w:bookmarkEnd w:id="120"/>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All principals must certify and sign the certificate personally as to their individual record and are responsible for its timely filing with the HUD Area Office in whose jurisdiction the project or proposal is located except: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When a corporation is a principal all its officers, directors and principal stockholders need not individually sign, certify nor file the certificate when they all have the same record. When their previous participation records are the same the officer authorized to sign for the corporation will list on the certificate the full names for all such principals connected with the corporation who do not elect to sign. Those principals who have a separate participation record outside that of their corporation must certify, sign and file. The objective is full disclosure.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The Participation Control Officer is authorized to waive the requirement for signatures for good cause in cases where he finds that adequate provision has been made for full disclosure, and the signature is thereafter provided.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21" w:name="24:2.1.1.1.1.7.40.6"/>
      <w:r w:rsidRPr="00EF304B">
        <w:rPr>
          <w:rFonts w:ascii="Times New Roman" w:eastAsia="Times New Roman" w:hAnsi="Times New Roman" w:cs="Times New Roman"/>
          <w:b/>
          <w:bCs/>
          <w:sz w:val="20"/>
          <w:szCs w:val="20"/>
        </w:rPr>
        <w:t>§ 200.219   Content of certification.</w:t>
      </w:r>
    </w:p>
    <w:bookmarkEnd w:id="121"/>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(a) Each principal who executes the certificate certifies that: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 The certificate contains a listing of every assisted or insured project of HUD, Farmers Home Administration and State or local government housing finance agencies in which the principal has been or is now a principal;</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For a period beginning 10 years prior to the date of the certificate under review and except as shown on the certificate: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 No mortgage on a project listed has ever been in default nor has mortgage relief been given;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There have been no defaults or noncompliances under any conventional construction contract or Turnkey contract of sale in connection with a public housing project;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(iii) There are no known unresolved findings raised as a result of HUD audits, management reviews or other governmental investigations;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(iv) There has been no suspension or termination of payments under any HUD assistance contract attributable to the fault or negligence of principal;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(v) The principal has not been convicted of a felony (See definitions §200.215(b)) and is not presently the subject of a complaint or indictment charging a felony;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(vi) The principal has not been suspended, debarred, or otherwise restricted by any Department or Agency of the Federal Government or of a State Government from doing business with such Department or Agency;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(vii) The principal has not defaulted on an obligation covered by a surety or performance bond, and has not been the subject of a Claim under an employee fidelity bond;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The principal has listed all parties who are known to him to be principals under §200.215(e)(2);</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(4) The principal is not a HUD employee or a member of an employee's immediate household as defined by HUD's Standards of Conduct in 24 CFR 0.735–205(c);</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 Except as shown on the certificate under review, the principal is not a participant: (i) In a HUD assisted or insured project on which construction, as of the date of said certificate, has stopped for a period in excess of twenty days or; (ii) in an insured project on which construction, as of the date of said certificate, has been substantially completed for more than 90 days and documents for closing, including cost certification, have not been filed with HUD;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The project owner shall certify that he has also listed all other parties who are principals under §200.215(e)(1).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(c) If a principal cannot certify as to any items under paragraphs (a) and (b) of this section, such items may be deleted from the face of the certificate and a full explanation of the reason for the deletion, signed by the principal, may be attached to the certificate for HUD's review, evaluation and determination.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(d) Each principal who executes the certificate must also certify that said principal is not a Member of Congress or a Resident Commissioner.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22" w:name="24:2.1.1.1.1.7.40.7"/>
      <w:r w:rsidRPr="00EF304B">
        <w:rPr>
          <w:rFonts w:ascii="Times New Roman" w:eastAsia="Times New Roman" w:hAnsi="Times New Roman" w:cs="Times New Roman"/>
          <w:b/>
          <w:bCs/>
          <w:sz w:val="20"/>
          <w:szCs w:val="20"/>
        </w:rPr>
        <w:t>§ 200.222   Certification of previous record on basis of a master list.</w:t>
      </w:r>
    </w:p>
    <w:bookmarkEnd w:id="122"/>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principal may avoid repetitious listings by providing HUD with a complete master list, acceptable to the Participation Control Officer, of all projects in which the principal has participated. Where such a list has been provided, the principal may submit a certificate which refers to the master list and which supplements it by the addition of all information required under §200.219 with respect to occurrences since the date of the master list (including subsequent occurrences with respect to the projects on the master list as well as subsequent projects). Partners, corporate officers, directors and stockholders may likewise refer to and thereby incorporate their firm's master list when they certify.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23" w:name="24:2.1.1.1.1.7.40.8"/>
      <w:r w:rsidRPr="00EF304B">
        <w:rPr>
          <w:rFonts w:ascii="Times New Roman" w:eastAsia="Times New Roman" w:hAnsi="Times New Roman" w:cs="Times New Roman"/>
          <w:b/>
          <w:bCs/>
          <w:sz w:val="20"/>
          <w:szCs w:val="20"/>
        </w:rPr>
        <w:t>§ 200.224   Multifamily Participation Review Committee and Participation Control Officer.</w:t>
      </w:r>
    </w:p>
    <w:bookmarkEnd w:id="123"/>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The membership and authority of the Multifamily Participation Review Committee (hereinafter referred to as the Review Committee) are set forth in §200.227. A majority of the members of the Review Committee shall constitute a quorum. The Executive Secretary of the Review Committee shall be the Participation Control Officer under this part and shall serve under the administrative supervision of the Director of the Participation and Compliance Division, who acts as Participation Control Officer in his absence.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[45 FR 54199, </w:t>
      </w:r>
      <w:smartTag w:uri="urn:schemas-microsoft-com:office:smarttags" w:element="date">
        <w:smartTagPr>
          <w:attr w:name="Year" w:val="1980"/>
          <w:attr w:name="Day" w:val="14"/>
          <w:attr w:name="Month" w:val="8"/>
          <w:attr w:name="ls" w:val="trans"/>
        </w:smartTagPr>
        <w:r w:rsidRPr="00EF304B">
          <w:rPr>
            <w:rFonts w:ascii="Times New Roman" w:eastAsia="Times New Roman" w:hAnsi="Times New Roman" w:cs="Times New Roman"/>
            <w:sz w:val="24"/>
            <w:szCs w:val="24"/>
          </w:rPr>
          <w:t>Aug. 14, 1980</w:t>
        </w:r>
      </w:smartTag>
      <w:r w:rsidRPr="00EF304B">
        <w:rPr>
          <w:rFonts w:ascii="Times New Roman" w:eastAsia="Times New Roman" w:hAnsi="Times New Roman" w:cs="Times New Roman"/>
          <w:sz w:val="24"/>
          <w:szCs w:val="24"/>
        </w:rPr>
        <w:t xml:space="preserve">, as amended at 61 FR 7944, </w:t>
      </w:r>
      <w:smartTag w:uri="urn:schemas-microsoft-com:office:smarttags" w:element="date">
        <w:smartTagPr>
          <w:attr w:name="Year" w:val="$7"/>
          <w:attr w:name="Day" w:val="29"/>
          <w:attr w:name="Month" w:val="2"/>
          <w:attr w:name="ls" w:val="trans"/>
        </w:smartTagPr>
        <w:r w:rsidRPr="00EF304B">
          <w:rPr>
            <w:rFonts w:ascii="Times New Roman" w:eastAsia="Times New Roman" w:hAnsi="Times New Roman" w:cs="Times New Roman"/>
            <w:sz w:val="24"/>
            <w:szCs w:val="24"/>
          </w:rPr>
          <w:t>Feb. 29, 1996</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24" w:name="24:2.1.1.1.1.7.40.9"/>
      <w:r w:rsidRPr="00EF304B">
        <w:rPr>
          <w:rFonts w:ascii="Times New Roman" w:eastAsia="Times New Roman" w:hAnsi="Times New Roman" w:cs="Times New Roman"/>
          <w:b/>
          <w:bCs/>
          <w:sz w:val="20"/>
          <w:szCs w:val="20"/>
        </w:rPr>
        <w:t>§ 200.225   Approvals by Area Managers for limited partners.</w:t>
      </w:r>
    </w:p>
    <w:bookmarkEnd w:id="124"/>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Area Manager of the HUD Area Office where the certificate is filed is authorized to review the certificate and approve for participation limited partner principals: </w:t>
      </w:r>
      <w:r w:rsidRPr="00EF304B">
        <w:rPr>
          <w:rFonts w:ascii="Times New Roman" w:eastAsia="Times New Roman" w:hAnsi="Times New Roman" w:cs="Times New Roman"/>
          <w:i/>
          <w:iCs/>
          <w:sz w:val="24"/>
          <w:szCs w:val="24"/>
        </w:rPr>
        <w:t>Provided,</w:t>
      </w:r>
      <w:r w:rsidRPr="00EF304B">
        <w:rPr>
          <w:rFonts w:ascii="Times New Roman" w:eastAsia="Times New Roman" w:hAnsi="Times New Roman" w:cs="Times New Roman"/>
          <w:sz w:val="24"/>
          <w:szCs w:val="24"/>
        </w:rPr>
        <w:t xml:space="preserve"> That they have no previous record of participation or their only participation in previous projects covered by these regulations has been as a limited partner. All other certificates must be forwarded to the Participation Control Officer.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25" w:name="24:2.1.1.1.1.7.40.10"/>
      <w:r w:rsidRPr="00EF304B">
        <w:rPr>
          <w:rFonts w:ascii="Times New Roman" w:eastAsia="Times New Roman" w:hAnsi="Times New Roman" w:cs="Times New Roman"/>
          <w:b/>
          <w:bCs/>
          <w:sz w:val="20"/>
          <w:szCs w:val="20"/>
        </w:rPr>
        <w:t>§ 200.226   Determination by the Participation Control Officer.</w:t>
      </w:r>
    </w:p>
    <w:bookmarkEnd w:id="125"/>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(a) The Participation Control Officer is authorized to:</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 Approve a principal when a review of the previous participation certificate and other available information reveals that there are no grounds to withhold approval or disapprove under the standards in §200.229 or §200.230, respectively;</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Disapprove a principal who; (i) is suspended or debarred or otherwise restricted under 24 CFR part 24; or (ii) has been disapproved for participation no more than 12 months prior to the filing of the certificate under review, unless the principal has requested reconsideration of the disapproval;</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Refer all other cases to the Review Committee, together with all available information and documents and a recommendation of the action to be taken.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26" w:name="24:2.1.1.1.1.7.40.11"/>
      <w:r w:rsidRPr="00EF304B">
        <w:rPr>
          <w:rFonts w:ascii="Times New Roman" w:eastAsia="Times New Roman" w:hAnsi="Times New Roman" w:cs="Times New Roman"/>
          <w:b/>
          <w:bCs/>
          <w:sz w:val="20"/>
          <w:szCs w:val="20"/>
        </w:rPr>
        <w:t>§ 200.227   Multifamily Participation Review Committee.</w:t>
      </w:r>
    </w:p>
    <w:bookmarkEnd w:id="126"/>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Members.</w:t>
      </w:r>
      <w:r w:rsidR="00EF304B" w:rsidRPr="00EF304B">
        <w:rPr>
          <w:rFonts w:ascii="Times New Roman" w:eastAsia="Times New Roman" w:hAnsi="Times New Roman" w:cs="Times New Roman"/>
          <w:sz w:val="24"/>
          <w:szCs w:val="24"/>
        </w:rPr>
        <w:t xml:space="preserve"> (1) The Director, Office of Lender Activities and Land Sales Registration serves as Chairman and does not vote. The Committee is composed of the following voting members or their designees representing the Assistant Secretary for Housing- Federal Housing Commissioner: the Director of the Office of Insured Multifamily Housing Development; the Director of the Office of the Elderly and Assisted Housing; the Director of the Office of Multifamily Housing Management; the Director of the Office of Multifamily Preservation and Property Disposition; the Director of the Previous Participation and Compliance Division; and a designee of the Director of the Office of Lender Activities and Land Sales Registration.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The Committee also includes, as non-voting members, the General Counsel or his or her designee, who provides legal counsel, and the Participation Control Officer in the Office of Lender Activities and Land Sales Registration. The Participation Control Officer is the Executive </w:t>
      </w:r>
      <w:r w:rsidRPr="00EF304B">
        <w:rPr>
          <w:rFonts w:ascii="Times New Roman" w:eastAsia="Times New Roman" w:hAnsi="Times New Roman" w:cs="Times New Roman"/>
          <w:sz w:val="24"/>
          <w:szCs w:val="24"/>
        </w:rPr>
        <w:lastRenderedPageBreak/>
        <w:t>Secretary to the Committee and is empowered to issue and sign all notices, orders, letters and directives on behalf of the committee, to keep minutes, and to perform other duties assigned by the Chairman or directed by the Committee.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Functions.</w:t>
      </w:r>
      <w:r w:rsidRPr="00EF304B">
        <w:rPr>
          <w:rFonts w:ascii="Times New Roman" w:eastAsia="Times New Roman" w:hAnsi="Times New Roman" w:cs="Times New Roman"/>
          <w:sz w:val="24"/>
          <w:szCs w:val="24"/>
        </w:rPr>
        <w:t xml:space="preserve"> The Committee will act for the Assistant Secretary for Housing-Federal Housing Commissioner and for the Assistant Secretary for Public and Indian Housing to determine the acceptability of participants in multifamily proposals under subpart H of this part.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[50 FR 37520, </w:t>
      </w:r>
      <w:smartTag w:uri="urn:schemas-microsoft-com:office:smarttags" w:element="date">
        <w:smartTagPr>
          <w:attr w:name="Year" w:val="1985"/>
          <w:attr w:name="Day" w:val="16"/>
          <w:attr w:name="Month" w:val="9"/>
          <w:attr w:name="ls" w:val="trans"/>
        </w:smartTagPr>
        <w:r w:rsidRPr="00EF304B">
          <w:rPr>
            <w:rFonts w:ascii="Times New Roman" w:eastAsia="Times New Roman" w:hAnsi="Times New Roman" w:cs="Times New Roman"/>
            <w:sz w:val="24"/>
            <w:szCs w:val="24"/>
          </w:rPr>
          <w:t>Sept. 16, 1985</w:t>
        </w:r>
      </w:smartTag>
      <w:r w:rsidRPr="00EF304B">
        <w:rPr>
          <w:rFonts w:ascii="Times New Roman" w:eastAsia="Times New Roman" w:hAnsi="Times New Roman" w:cs="Times New Roman"/>
          <w:sz w:val="24"/>
          <w:szCs w:val="24"/>
        </w:rPr>
        <w:t xml:space="preserve">, as amended at 56 FR 41791, </w:t>
      </w:r>
      <w:smartTag w:uri="urn:schemas-microsoft-com:office:smarttags" w:element="date">
        <w:smartTagPr>
          <w:attr w:name="Year" w:val="1991"/>
          <w:attr w:name="Day" w:val="23"/>
          <w:attr w:name="Month" w:val="8"/>
          <w:attr w:name="ls" w:val="trans"/>
        </w:smartTagPr>
        <w:r w:rsidRPr="00EF304B">
          <w:rPr>
            <w:rFonts w:ascii="Times New Roman" w:eastAsia="Times New Roman" w:hAnsi="Times New Roman" w:cs="Times New Roman"/>
            <w:sz w:val="24"/>
            <w:szCs w:val="24"/>
          </w:rPr>
          <w:t>Aug. 23, 1991</w:t>
        </w:r>
      </w:smartTag>
      <w:r w:rsidRPr="00EF304B">
        <w:rPr>
          <w:rFonts w:ascii="Times New Roman" w:eastAsia="Times New Roman" w:hAnsi="Times New Roman" w:cs="Times New Roman"/>
          <w:sz w:val="24"/>
          <w:szCs w:val="24"/>
        </w:rPr>
        <w:t xml:space="preserve">; 59 FR 31522, </w:t>
      </w:r>
      <w:smartTag w:uri="urn:schemas-microsoft-com:office:smarttags" w:element="date">
        <w:smartTagPr>
          <w:attr w:name="Year" w:val="1994"/>
          <w:attr w:name="Day" w:val="20"/>
          <w:attr w:name="Month" w:val="6"/>
          <w:attr w:name="ls" w:val="trans"/>
        </w:smartTagPr>
        <w:r w:rsidRPr="00EF304B">
          <w:rPr>
            <w:rFonts w:ascii="Times New Roman" w:eastAsia="Times New Roman" w:hAnsi="Times New Roman" w:cs="Times New Roman"/>
            <w:sz w:val="24"/>
            <w:szCs w:val="24"/>
          </w:rPr>
          <w:t>June 20, 1994</w:t>
        </w:r>
      </w:smartTag>
      <w:r w:rsidRPr="00EF304B">
        <w:rPr>
          <w:rFonts w:ascii="Times New Roman" w:eastAsia="Times New Roman" w:hAnsi="Times New Roman" w:cs="Times New Roman"/>
          <w:sz w:val="24"/>
          <w:szCs w:val="24"/>
        </w:rPr>
        <w:t xml:space="preserve">. Redesignated at 61 FR 7943, </w:t>
      </w:r>
      <w:smartTag w:uri="urn:schemas-microsoft-com:office:smarttags" w:element="date">
        <w:smartTagPr>
          <w:attr w:name="Year" w:val="$7"/>
          <w:attr w:name="Day" w:val="29"/>
          <w:attr w:name="Month" w:val="2"/>
          <w:attr w:name="ls" w:val="trans"/>
        </w:smartTagPr>
        <w:r w:rsidRPr="00EF304B">
          <w:rPr>
            <w:rFonts w:ascii="Times New Roman" w:eastAsia="Times New Roman" w:hAnsi="Times New Roman" w:cs="Times New Roman"/>
            <w:sz w:val="24"/>
            <w:szCs w:val="24"/>
          </w:rPr>
          <w:t>Feb. 29, 1996</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27" w:name="24:2.1.1.1.1.7.40.12"/>
      <w:r w:rsidRPr="00EF304B">
        <w:rPr>
          <w:rFonts w:ascii="Times New Roman" w:eastAsia="Times New Roman" w:hAnsi="Times New Roman" w:cs="Times New Roman"/>
          <w:b/>
          <w:bCs/>
          <w:sz w:val="20"/>
          <w:szCs w:val="20"/>
        </w:rPr>
        <w:t>§ 200.228   Determination by the Review Committee.</w:t>
      </w:r>
    </w:p>
    <w:bookmarkEnd w:id="127"/>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The Review Committee shall make one of the following determinations in connection with every case referred to it by the Participation Control Officer: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 Approve the principal after consideration of the entire record in the light of the standards in §200.230. All mitigating or extenuating factors will be considered. In each case, the decision shall be within the discretion of the Review Committee and rendered in the best interest of the Government and the public;</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Conditionally approve the principal's participation with such conditions or limitations which in the Review Committee's judgment are necessary to make the principal approvable;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Withhold approval of the principal in accordance with §200.229; or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(4) Disapprove the principal when approval is not justified and withholding approval is not appropriate.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All determinations by the Review Committee shall be made by majority vote of those members present and entitled to vote.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28" w:name="24:2.1.1.1.1.7.40.13"/>
      <w:r w:rsidRPr="00EF304B">
        <w:rPr>
          <w:rFonts w:ascii="Times New Roman" w:eastAsia="Times New Roman" w:hAnsi="Times New Roman" w:cs="Times New Roman"/>
          <w:b/>
          <w:bCs/>
          <w:sz w:val="20"/>
          <w:szCs w:val="20"/>
        </w:rPr>
        <w:t>§ 200.229   Withholding approval.</w:t>
      </w:r>
    </w:p>
    <w:bookmarkEnd w:id="128"/>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Approval of a principal may be withheld for: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A period not to exceed 120 days when such action is deemed necessary to secure additional information upon which to base a final action including a determination as to whether a suspension or debarment action will be taken; or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For a longer period pending the resolution of a criminal complaint or indictment.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29" w:name="24:2.1.1.1.1.7.40.14"/>
      <w:r w:rsidRPr="00EF304B">
        <w:rPr>
          <w:rFonts w:ascii="Times New Roman" w:eastAsia="Times New Roman" w:hAnsi="Times New Roman" w:cs="Times New Roman"/>
          <w:b/>
          <w:bCs/>
          <w:sz w:val="20"/>
          <w:szCs w:val="20"/>
        </w:rPr>
        <w:t>§ 200.230   Standards for disapproval.</w:t>
      </w:r>
    </w:p>
    <w:bookmarkEnd w:id="129"/>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The standards for disapproval shall be as follows: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(a) Suspension, debarment or other restriction of the principal under part 24 of this title;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(b) Suspension, debarment or other restriction of the principal by any other Department or Agency of the Federal Government from doing business with such Department or Agency;</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Unless the Review Committee finds mitigating or extenuating circumstances that enable it to make a risk determination for approval, any of the following occurrences attributable or legally imputable to a principal may be the basis for disapproval, whether or not the principal was actively involved in the project: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Mortgage defaults, assignments or foreclosures, unless the Review Committee determines that the default, assignment or foreclosure was caused by circumstances beyond the principal's control;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Defaults or noncompliance under any conventional construction contract or turnkey contract of sale in connection with a public housing project;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Violation of the regulatory agreement or noncompliance with any other obligation to HUD that has not been corrected to the satisfaction of the Review Committee at the time of its consideration;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(4) Suspension or termination of payments under any HUD assistance contract;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(5) Defaults under an obligation covered by a surety or performance bond and/or claims under an employee fidelity bond;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(6) Unresolved findings as a result of HUD or other governmental audits or investigations; or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(7) A criminal record or other evidence that the principal's previous conduct or method of doing business has been such that his participation in the project would make it an unacceptable risk from the underwriting standpoint of an insurer, lender or governmental agency;</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(d) With respect to any HUD insured or assisted projects, work stoppage for a period in excess of 20 days, or in the case of an insured project, failure to achieve final endorsement of the mortgage where the project has been substantially completed for more than 90 days but documents for closing, including cost certification have not been filed with HUD and such is chargeable to the fault or neglect of the principal;</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(e) Any serious and significant violation by a management agent of a project management contract, where the contract required HUD or other Governmental agency approval at its inception;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(f) Submission of a false or materially incomplete form 2530 certification application.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(g) Any other significant violation of or noncompliance with regulations, or programs or contract requirements of HUD, Farmers Home Administration or a State or local government's Housing Finance Agency in connection with any insured or assisted project.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[45 FR 54199, </w:t>
      </w:r>
      <w:smartTag w:uri="urn:schemas-microsoft-com:office:smarttags" w:element="date">
        <w:smartTagPr>
          <w:attr w:name="Year" w:val="1980"/>
          <w:attr w:name="Day" w:val="14"/>
          <w:attr w:name="Month" w:val="8"/>
          <w:attr w:name="ls" w:val="trans"/>
        </w:smartTagPr>
        <w:r w:rsidRPr="00EF304B">
          <w:rPr>
            <w:rFonts w:ascii="Times New Roman" w:eastAsia="Times New Roman" w:hAnsi="Times New Roman" w:cs="Times New Roman"/>
            <w:sz w:val="24"/>
            <w:szCs w:val="24"/>
          </w:rPr>
          <w:t>Aug. 14, 1980</w:t>
        </w:r>
      </w:smartTag>
      <w:r w:rsidRPr="00EF304B">
        <w:rPr>
          <w:rFonts w:ascii="Times New Roman" w:eastAsia="Times New Roman" w:hAnsi="Times New Roman" w:cs="Times New Roman"/>
          <w:sz w:val="24"/>
          <w:szCs w:val="24"/>
        </w:rPr>
        <w:t xml:space="preserve">, as amended at 56 FR 50820, </w:t>
      </w:r>
      <w:smartTag w:uri="urn:schemas-microsoft-com:office:smarttags" w:element="date">
        <w:smartTagPr>
          <w:attr w:name="Year" w:val="1991"/>
          <w:attr w:name="Day" w:val="9"/>
          <w:attr w:name="Month" w:val="10"/>
          <w:attr w:name="ls" w:val="trans"/>
        </w:smartTagPr>
        <w:r w:rsidRPr="00EF304B">
          <w:rPr>
            <w:rFonts w:ascii="Times New Roman" w:eastAsia="Times New Roman" w:hAnsi="Times New Roman" w:cs="Times New Roman"/>
            <w:sz w:val="24"/>
            <w:szCs w:val="24"/>
          </w:rPr>
          <w:t>Oct. 9, 1991</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30" w:name="24:2.1.1.1.1.7.40.15"/>
      <w:r w:rsidRPr="00EF304B">
        <w:rPr>
          <w:rFonts w:ascii="Times New Roman" w:eastAsia="Times New Roman" w:hAnsi="Times New Roman" w:cs="Times New Roman"/>
          <w:b/>
          <w:bCs/>
          <w:sz w:val="20"/>
          <w:szCs w:val="20"/>
        </w:rPr>
        <w:t>§ 200.233   Effect and requirement of approval.</w:t>
      </w:r>
    </w:p>
    <w:bookmarkEnd w:id="130"/>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Approval is required as a precondition for participation and constitutes clearance of the principal under this part for participation only for a specific project in a specific role. Approval of a principal does not obligate the Department to approve the principal's applications or contracts for program participation.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31" w:name="24:2.1.1.1.1.7.40.16"/>
      <w:r w:rsidRPr="00EF304B">
        <w:rPr>
          <w:rFonts w:ascii="Times New Roman" w:eastAsia="Times New Roman" w:hAnsi="Times New Roman" w:cs="Times New Roman"/>
          <w:b/>
          <w:bCs/>
          <w:sz w:val="20"/>
          <w:szCs w:val="20"/>
        </w:rPr>
        <w:t>§ 200.236   Modification or withdrawal of certain approvals.</w:t>
      </w:r>
    </w:p>
    <w:bookmarkEnd w:id="131"/>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Approvals will not be modified or withdrawn except in cases where the principal is subsequently suspended or debarred from further participation in any HUD programs under part 24 of this title, or is found by the Review Committee to have obtained approval based upon submission of a false, fraudulent or incomplete report or certificate submitted to HUD. In such cases the Review Committee may take such action, including modification or withdrawal of approval, as it determines to be in the best interest of the Department and the public. For the purpose of this section, the term approval includes conditional approval.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32" w:name="24:2.1.1.1.1.7.40.17"/>
      <w:r w:rsidRPr="00EF304B">
        <w:rPr>
          <w:rFonts w:ascii="Times New Roman" w:eastAsia="Times New Roman" w:hAnsi="Times New Roman" w:cs="Times New Roman"/>
          <w:b/>
          <w:bCs/>
          <w:sz w:val="20"/>
          <w:szCs w:val="20"/>
        </w:rPr>
        <w:t>§ 200.239   Notice of determination.</w:t>
      </w:r>
    </w:p>
    <w:bookmarkEnd w:id="132"/>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The Participation Control Officer shall give written notice to the principal and to the field office concerned of disapproval under §200.226, and conditional approval, withholding of approval or disapproval by the Review Committee under §200.228. In the case of any such adverse notice: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(a) The notice shall contain a general statement of the reasons for the determination;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The notice to the principal shall be sent by certified mail to the address shown on the certificate with a return receipt requested.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33" w:name="24:2.1.1.1.1.7.40.18"/>
      <w:r w:rsidRPr="00EF304B">
        <w:rPr>
          <w:rFonts w:ascii="Times New Roman" w:eastAsia="Times New Roman" w:hAnsi="Times New Roman" w:cs="Times New Roman"/>
          <w:b/>
          <w:bCs/>
          <w:sz w:val="20"/>
          <w:szCs w:val="20"/>
        </w:rPr>
        <w:t>§ 200.241   Request for reconsideration of an adverse determination and request for a hearing.</w:t>
      </w:r>
    </w:p>
    <w:bookmarkEnd w:id="133"/>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(a) Where approval has been withheld, denied, or conditionally granted, the principal may request reconsideration by the Review Committee. Such request shall be made in writing, within 30 days of receipt of the notice of such action, addressed to the Review Committee. It may contain such supporting material as principal desires; or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The principal may file a request for a hearing before a Hearing Officer as provided in §200.243. Such request for a hearing shall be made in writing within 30 days from the date of receipt of the determination.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34" w:name="24:2.1.1.1.1.7.40.19"/>
      <w:r w:rsidRPr="00EF304B">
        <w:rPr>
          <w:rFonts w:ascii="Times New Roman" w:eastAsia="Times New Roman" w:hAnsi="Times New Roman" w:cs="Times New Roman"/>
          <w:b/>
          <w:bCs/>
          <w:sz w:val="20"/>
          <w:szCs w:val="20"/>
        </w:rPr>
        <w:t>§ 200.243   Hearing rules—How and when to apply.</w:t>
      </w:r>
    </w:p>
    <w:bookmarkEnd w:id="134"/>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A principal who has been disapproved, conditionally approved, or who has had approval withheld by the Review Committee, either initially or after reconsideration, or who is disapproved by the Participation Control Officer, may request a hearing before a Hearing Officer. The hearing will be conducted in accordance with the provisions of 24 CFR part 26, </w:t>
      </w:r>
      <w:r w:rsidR="00EF304B" w:rsidRPr="00EF304B">
        <w:rPr>
          <w:rFonts w:ascii="Times New Roman" w:eastAsia="Times New Roman" w:hAnsi="Times New Roman" w:cs="Times New Roman"/>
          <w:sz w:val="24"/>
          <w:szCs w:val="24"/>
        </w:rPr>
        <w:lastRenderedPageBreak/>
        <w:t xml:space="preserve">subpart A, except as modified by this section. Requests for hearing must be made within 30 days from the date of receipt of notice of the adverse determination.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Except as provided in paragraphs (a)(2) and (3) of this section, a principal may request an oral hearing before a hearing officer.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Where a disapproval is based solely on a suspension or debarment that has been previously adjudicated, the hearing shall be limited to the opportunity to submit documentary evidence and written briefs for consideration by a hearing officer.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Where a disapproval is based on a suspension and an appeal is pending, the hearing shall be stayed pending the outcome of the suspension, unless the parties and the hearing officer agree that the matter should be consolidated with the suspension for hearing.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Hearings and review of determination by the Hearing Officer shall be governed by the procedures contained in part 24 of this title except as modified in paragraph (a) of this section and by §200.245.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[45 FR 54199, </w:t>
      </w:r>
      <w:smartTag w:uri="urn:schemas-microsoft-com:office:smarttags" w:element="date">
        <w:smartTagPr>
          <w:attr w:name="Year" w:val="1980"/>
          <w:attr w:name="Day" w:val="14"/>
          <w:attr w:name="Month" w:val="8"/>
          <w:attr w:name="ls" w:val="trans"/>
        </w:smartTagPr>
        <w:r w:rsidRPr="00EF304B">
          <w:rPr>
            <w:rFonts w:ascii="Times New Roman" w:eastAsia="Times New Roman" w:hAnsi="Times New Roman" w:cs="Times New Roman"/>
            <w:sz w:val="24"/>
            <w:szCs w:val="24"/>
          </w:rPr>
          <w:t>Aug. 14, 1980</w:t>
        </w:r>
      </w:smartTag>
      <w:r w:rsidRPr="00EF304B">
        <w:rPr>
          <w:rFonts w:ascii="Times New Roman" w:eastAsia="Times New Roman" w:hAnsi="Times New Roman" w:cs="Times New Roman"/>
          <w:sz w:val="24"/>
          <w:szCs w:val="24"/>
        </w:rPr>
        <w:t xml:space="preserve">, as amended at 56 FR 50820, </w:t>
      </w:r>
      <w:smartTag w:uri="urn:schemas-microsoft-com:office:smarttags" w:element="date">
        <w:smartTagPr>
          <w:attr w:name="Year" w:val="1991"/>
          <w:attr w:name="Day" w:val="9"/>
          <w:attr w:name="Month" w:val="10"/>
          <w:attr w:name="ls" w:val="trans"/>
        </w:smartTagPr>
        <w:r w:rsidRPr="00EF304B">
          <w:rPr>
            <w:rFonts w:ascii="Times New Roman" w:eastAsia="Times New Roman" w:hAnsi="Times New Roman" w:cs="Times New Roman"/>
            <w:sz w:val="24"/>
            <w:szCs w:val="24"/>
          </w:rPr>
          <w:t>Oct. 9, 1991</w:t>
        </w:r>
      </w:smartTag>
      <w:r w:rsidRPr="00EF304B">
        <w:rPr>
          <w:rFonts w:ascii="Times New Roman" w:eastAsia="Times New Roman" w:hAnsi="Times New Roman" w:cs="Times New Roman"/>
          <w:sz w:val="24"/>
          <w:szCs w:val="24"/>
        </w:rPr>
        <w:t xml:space="preserve">; 61 FR 50219, </w:t>
      </w:r>
      <w:smartTag w:uri="urn:schemas-microsoft-com:office:smarttags" w:element="date">
        <w:smartTagPr>
          <w:attr w:name="Year" w:val="1996"/>
          <w:attr w:name="Day" w:val="24"/>
          <w:attr w:name="Month" w:val="9"/>
          <w:attr w:name="ls" w:val="trans"/>
        </w:smartTagPr>
        <w:r w:rsidRPr="00EF304B">
          <w:rPr>
            <w:rFonts w:ascii="Times New Roman" w:eastAsia="Times New Roman" w:hAnsi="Times New Roman" w:cs="Times New Roman"/>
            <w:sz w:val="24"/>
            <w:szCs w:val="24"/>
          </w:rPr>
          <w:t>Sept. 24, 1996</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35" w:name="24:2.1.1.1.1.7.40.20"/>
      <w:r w:rsidRPr="00EF304B">
        <w:rPr>
          <w:rFonts w:ascii="Times New Roman" w:eastAsia="Times New Roman" w:hAnsi="Times New Roman" w:cs="Times New Roman"/>
          <w:b/>
          <w:bCs/>
          <w:sz w:val="20"/>
          <w:szCs w:val="20"/>
        </w:rPr>
        <w:t>§ 200.245   Hearing Officer determines facts and law: Review Committee makes final administrative decision.</w:t>
      </w:r>
    </w:p>
    <w:bookmarkEnd w:id="135"/>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Hearing Officer will determine the facts and the law relevant to the issues and will report the determination in writing to the Review Committee and to the principal. The Review Committee shall be bound by the Hearing Officer's findings of facts and law and will make a final decision based upon its application of the uniform underwriting and risk evaluation standards contained in this part. It will notify principal of the final action taken.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36" w:name="24:2.1.1.1.1.8"/>
      <w:r w:rsidRPr="00EF304B">
        <w:rPr>
          <w:rFonts w:ascii="Times New Roman" w:eastAsia="Times New Roman" w:hAnsi="Times New Roman" w:cs="Times New Roman"/>
          <w:b/>
          <w:bCs/>
          <w:sz w:val="20"/>
          <w:szCs w:val="20"/>
        </w:rPr>
        <w:t>Subpart I—Nondiscrimination and Fair Housing</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37" w:name="24:2.1.1.1.1.8.41.1"/>
      <w:bookmarkEnd w:id="136"/>
      <w:r w:rsidRPr="00EF304B">
        <w:rPr>
          <w:rFonts w:ascii="Times New Roman" w:eastAsia="Times New Roman" w:hAnsi="Times New Roman" w:cs="Times New Roman"/>
          <w:b/>
          <w:bCs/>
          <w:sz w:val="20"/>
          <w:szCs w:val="20"/>
        </w:rPr>
        <w:t>§ 200.300   Nondiscrimination and fair housing policy.</w:t>
      </w:r>
    </w:p>
    <w:bookmarkEnd w:id="137"/>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Federal Housing Administration programs shall be administered in accordance with: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The nondiscrimination and fair housing requirements set forth in 24 CFR part 5; and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The affirmative fair housing marketing requirements in 24 CFR part 200, subpart M and 24 CFR part 108.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[61 FR 7944, </w:t>
      </w:r>
      <w:smartTag w:uri="urn:schemas-microsoft-com:office:smarttags" w:element="date">
        <w:smartTagPr>
          <w:attr w:name="Year" w:val="$7"/>
          <w:attr w:name="Day" w:val="29"/>
          <w:attr w:name="Month" w:val="2"/>
          <w:attr w:name="ls" w:val="trans"/>
        </w:smartTagPr>
        <w:r w:rsidRPr="00EF304B">
          <w:rPr>
            <w:rFonts w:ascii="Times New Roman" w:eastAsia="Times New Roman" w:hAnsi="Times New Roman" w:cs="Times New Roman"/>
            <w:sz w:val="24"/>
            <w:szCs w:val="24"/>
          </w:rPr>
          <w:t>Feb. 29, 1996</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38" w:name="24:2.1.1.1.1.9"/>
      <w:r w:rsidRPr="00EF304B">
        <w:rPr>
          <w:rFonts w:ascii="Times New Roman" w:eastAsia="Times New Roman" w:hAnsi="Times New Roman" w:cs="Times New Roman"/>
          <w:b/>
          <w:bCs/>
          <w:sz w:val="20"/>
          <w:szCs w:val="20"/>
        </w:rPr>
        <w:t>Subpart J—Equal Employment Opportunity</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39" w:name="24:2.1.1.1.1.9.41.1"/>
      <w:bookmarkEnd w:id="138"/>
      <w:r w:rsidRPr="00EF304B">
        <w:rPr>
          <w:rFonts w:ascii="Times New Roman" w:eastAsia="Times New Roman" w:hAnsi="Times New Roman" w:cs="Times New Roman"/>
          <w:b/>
          <w:bCs/>
          <w:sz w:val="20"/>
          <w:szCs w:val="20"/>
        </w:rPr>
        <w:t>§ 200.400   Purpose.</w:t>
      </w:r>
    </w:p>
    <w:bookmarkEnd w:id="139"/>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The purpose of this subpart is to assist in achieving the aims of part III of Executive Order 11246 and the relevant regulations of the Secretary of Labor and the Secretary of Housing and Urban Development.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40" w:name="24:2.1.1.1.1.9.41.2"/>
      <w:r w:rsidRPr="00EF304B">
        <w:rPr>
          <w:rFonts w:ascii="Times New Roman" w:eastAsia="Times New Roman" w:hAnsi="Times New Roman" w:cs="Times New Roman"/>
          <w:b/>
          <w:bCs/>
          <w:sz w:val="20"/>
          <w:szCs w:val="20"/>
        </w:rPr>
        <w:t>§ 200.405   Notice to public.</w:t>
      </w:r>
    </w:p>
    <w:bookmarkEnd w:id="140"/>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Participants in insurance programs under the National Housing Act shall be informed, as early as possible upon indicating their interest in any such program, of the established policy of nondiscrimination in employment in construction, repair or rehabilitation work financed with assistance under the Act.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41" w:name="24:2.1.1.1.1.9.41.3"/>
      <w:r w:rsidRPr="00EF304B">
        <w:rPr>
          <w:rFonts w:ascii="Times New Roman" w:eastAsia="Times New Roman" w:hAnsi="Times New Roman" w:cs="Times New Roman"/>
          <w:b/>
          <w:bCs/>
          <w:sz w:val="20"/>
          <w:szCs w:val="20"/>
        </w:rPr>
        <w:t>§ 200.410   Definition of term “applicant”.</w:t>
      </w:r>
    </w:p>
    <w:bookmarkEnd w:id="141"/>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In any mortgage or loan insurance transaction under this chapter where the Commissioner will control the mortgagor either through the ownership of corporate stock or under the provisions of a regulatory agreement, the term </w:t>
      </w:r>
      <w:r w:rsidR="00EF304B" w:rsidRPr="00EF304B">
        <w:rPr>
          <w:rFonts w:ascii="Times New Roman" w:eastAsia="Times New Roman" w:hAnsi="Times New Roman" w:cs="Times New Roman"/>
          <w:i/>
          <w:iCs/>
          <w:sz w:val="24"/>
          <w:szCs w:val="24"/>
        </w:rPr>
        <w:t>applicant</w:t>
      </w:r>
      <w:r w:rsidR="00EF304B" w:rsidRPr="00EF304B">
        <w:rPr>
          <w:rFonts w:ascii="Times New Roman" w:eastAsia="Times New Roman" w:hAnsi="Times New Roman" w:cs="Times New Roman"/>
          <w:sz w:val="24"/>
          <w:szCs w:val="24"/>
        </w:rPr>
        <w:t xml:space="preserve"> as used in §200.415 shall mean the mortgagor.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In any transaction other than one specified in paragraph (a) of this section, the term </w:t>
      </w:r>
      <w:r w:rsidRPr="00EF304B">
        <w:rPr>
          <w:rFonts w:ascii="Times New Roman" w:eastAsia="Times New Roman" w:hAnsi="Times New Roman" w:cs="Times New Roman"/>
          <w:i/>
          <w:iCs/>
          <w:sz w:val="24"/>
          <w:szCs w:val="24"/>
        </w:rPr>
        <w:t>applicant</w:t>
      </w:r>
      <w:r w:rsidRPr="00EF304B">
        <w:rPr>
          <w:rFonts w:ascii="Times New Roman" w:eastAsia="Times New Roman" w:hAnsi="Times New Roman" w:cs="Times New Roman"/>
          <w:sz w:val="24"/>
          <w:szCs w:val="24"/>
        </w:rPr>
        <w:t xml:space="preserve"> as used in §200.415 shall mean the developer, or the builder, dealer or contractor performing the construction, repair or rehabilitation work for the property owner.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42" w:name="24:2.1.1.1.1.9.41.4"/>
      <w:r w:rsidRPr="00EF304B">
        <w:rPr>
          <w:rFonts w:ascii="Times New Roman" w:eastAsia="Times New Roman" w:hAnsi="Times New Roman" w:cs="Times New Roman"/>
          <w:b/>
          <w:bCs/>
          <w:sz w:val="20"/>
          <w:szCs w:val="20"/>
        </w:rPr>
        <w:t>§ 200.415   Agreement of applicant.</w:t>
      </w:r>
    </w:p>
    <w:bookmarkEnd w:id="142"/>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An applicant, prior to the Commissioner's issuance of any commitment or other loan approval, shall agree (in a form prescribed by the Commissioner) that there shall be no discrimination against anyone who is employed in carrying out work receiving assistance pursuant to this chapter, or against an applicant for such employment, because of race, color, religion, sex, handicap, age, or national origin.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[58 FR 41000, </w:t>
      </w:r>
      <w:smartTag w:uri="urn:schemas-microsoft-com:office:smarttags" w:element="date">
        <w:smartTagPr>
          <w:attr w:name="Year" w:val="1993"/>
          <w:attr w:name="Day" w:val="30"/>
          <w:attr w:name="Month" w:val="7"/>
          <w:attr w:name="ls" w:val="trans"/>
        </w:smartTagPr>
        <w:r w:rsidRPr="00EF304B">
          <w:rPr>
            <w:rFonts w:ascii="Times New Roman" w:eastAsia="Times New Roman" w:hAnsi="Times New Roman" w:cs="Times New Roman"/>
            <w:sz w:val="24"/>
            <w:szCs w:val="24"/>
          </w:rPr>
          <w:t>July 30, 1993</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43" w:name="24:2.1.1.1.1.9.41.5"/>
      <w:r w:rsidRPr="00EF304B">
        <w:rPr>
          <w:rFonts w:ascii="Times New Roman" w:eastAsia="Times New Roman" w:hAnsi="Times New Roman" w:cs="Times New Roman"/>
          <w:b/>
          <w:bCs/>
          <w:sz w:val="20"/>
          <w:szCs w:val="20"/>
        </w:rPr>
        <w:t>§ 200.420   Equal opportunity clause to be included in contracts and subcontracts.</w:t>
      </w:r>
    </w:p>
    <w:bookmarkEnd w:id="143"/>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The equal opportunity clause prescribed by the Commissioner pursuant to the regulations of the Secretary of Labor (41 CFR chapter 60) shall be included in each nonexempt contract and subcontract for work receiving FHA assistance.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Subcontracts less than $50,000 may incorporate by reference the equal opportunity clause.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The equal opportunity clause shall be deemed to be a part of each nonexempt contract or subcontract whether or not it is physically incorporated in such contract.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44" w:name="24:2.1.1.1.1.9.41.6"/>
      <w:r w:rsidRPr="00EF304B">
        <w:rPr>
          <w:rFonts w:ascii="Times New Roman" w:eastAsia="Times New Roman" w:hAnsi="Times New Roman" w:cs="Times New Roman"/>
          <w:b/>
          <w:bCs/>
          <w:sz w:val="20"/>
          <w:szCs w:val="20"/>
        </w:rPr>
        <w:t>§ 200.425   Exemptions.</w:t>
      </w:r>
    </w:p>
    <w:bookmarkEnd w:id="144"/>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Transactions of $10,000 or under.</w:t>
      </w:r>
      <w:r w:rsidR="00EF304B" w:rsidRPr="00EF304B">
        <w:rPr>
          <w:rFonts w:ascii="Times New Roman" w:eastAsia="Times New Roman" w:hAnsi="Times New Roman" w:cs="Times New Roman"/>
          <w:sz w:val="24"/>
          <w:szCs w:val="24"/>
        </w:rPr>
        <w:t xml:space="preserve"> Contracts and subcontracts not exceeding $10,000 are exempt from the requirements of the equal opportunity clause. No contractor or subcontractor </w:t>
      </w:r>
      <w:r w:rsidR="00EF304B" w:rsidRPr="00EF304B">
        <w:rPr>
          <w:rFonts w:ascii="Times New Roman" w:eastAsia="Times New Roman" w:hAnsi="Times New Roman" w:cs="Times New Roman"/>
          <w:sz w:val="24"/>
          <w:szCs w:val="24"/>
        </w:rPr>
        <w:lastRenderedPageBreak/>
        <w:t xml:space="preserve">shall procure supplies or services in less than usual quantities to avoid applicability of the equal opportunity clause.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Contracts and subcontracts for indefinite quantities.</w:t>
      </w:r>
      <w:r w:rsidRPr="00EF304B">
        <w:rPr>
          <w:rFonts w:ascii="Times New Roman" w:eastAsia="Times New Roman" w:hAnsi="Times New Roman" w:cs="Times New Roman"/>
          <w:sz w:val="24"/>
          <w:szCs w:val="24"/>
        </w:rPr>
        <w:t xml:space="preserve"> Contracts and subcontracts for indefinite quantities are exempt from the requirements of the equal opportunity clause if the amount to be ordered in a single year under any such contract will not exceed $10,000.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Work outside the United States.</w:t>
      </w:r>
      <w:r w:rsidRPr="00EF304B">
        <w:rPr>
          <w:rFonts w:ascii="Times New Roman" w:eastAsia="Times New Roman" w:hAnsi="Times New Roman" w:cs="Times New Roman"/>
          <w:sz w:val="24"/>
          <w:szCs w:val="24"/>
        </w:rPr>
        <w:t xml:space="preserve"> Contracts and subcontracts with regard to work performed outside the United States by employees who were not recruited within the United States are exempt from the requirements of the equal opportunity clause.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(d) </w:t>
      </w:r>
      <w:r w:rsidRPr="00EF304B">
        <w:rPr>
          <w:rFonts w:ascii="Times New Roman" w:eastAsia="Times New Roman" w:hAnsi="Times New Roman" w:cs="Times New Roman"/>
          <w:i/>
          <w:iCs/>
          <w:sz w:val="24"/>
          <w:szCs w:val="24"/>
        </w:rPr>
        <w:t>Others.</w:t>
      </w:r>
      <w:r w:rsidRPr="00EF304B">
        <w:rPr>
          <w:rFonts w:ascii="Times New Roman" w:eastAsia="Times New Roman" w:hAnsi="Times New Roman" w:cs="Times New Roman"/>
          <w:sz w:val="24"/>
          <w:szCs w:val="24"/>
        </w:rPr>
        <w:t xml:space="preserve"> Other exemptions set forth in the regulations of the Secretary of Labor at 41 CFR 60–1.5 apply to transactions under this subpart.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45" w:name="24:2.1.1.1.1.9.41.7"/>
      <w:r w:rsidRPr="00EF304B">
        <w:rPr>
          <w:rFonts w:ascii="Times New Roman" w:eastAsia="Times New Roman" w:hAnsi="Times New Roman" w:cs="Times New Roman"/>
          <w:b/>
          <w:bCs/>
          <w:sz w:val="20"/>
          <w:szCs w:val="20"/>
        </w:rPr>
        <w:t>§ 200.430   Sanctions.</w:t>
      </w:r>
    </w:p>
    <w:bookmarkEnd w:id="145"/>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Failure or refusal to comply and give satisfactory assurances of future compliance with the requirements of this subpart shall be proper basis for applying sanctions. The sanctions shall be applied in accordance with the provisions of Executive Order 11246 and the relevant regulations of the Secretary of Labor.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46" w:name="24:2.1.1.1.1.10"/>
      <w:r w:rsidRPr="00EF304B">
        <w:rPr>
          <w:rFonts w:ascii="Times New Roman" w:eastAsia="Times New Roman" w:hAnsi="Times New Roman" w:cs="Times New Roman"/>
          <w:b/>
          <w:bCs/>
          <w:sz w:val="20"/>
          <w:szCs w:val="20"/>
        </w:rPr>
        <w:t>Subparts K–L [Reserved]</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47" w:name="24:2.1.1.1.1.11"/>
      <w:bookmarkEnd w:id="146"/>
      <w:r w:rsidRPr="00EF304B">
        <w:rPr>
          <w:rFonts w:ascii="Times New Roman" w:eastAsia="Times New Roman" w:hAnsi="Times New Roman" w:cs="Times New Roman"/>
          <w:b/>
          <w:bCs/>
          <w:sz w:val="20"/>
          <w:szCs w:val="20"/>
        </w:rPr>
        <w:t>Subpart M—Affirmative Fair Housing Marketing Regulations</w:t>
      </w:r>
    </w:p>
    <w:bookmarkEnd w:id="147"/>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b/>
          <w:bCs/>
          <w:sz w:val="20"/>
          <w:szCs w:val="20"/>
        </w:rPr>
        <w:t>Source:</w:t>
      </w:r>
      <w:r w:rsidRPr="00EF304B">
        <w:rPr>
          <w:rFonts w:ascii="Times New Roman" w:eastAsia="Times New Roman" w:hAnsi="Times New Roman" w:cs="Times New Roman"/>
          <w:sz w:val="20"/>
          <w:szCs w:val="20"/>
        </w:rPr>
        <w:t xml:space="preserve">  37 FR 75, </w:t>
      </w:r>
      <w:smartTag w:uri="urn:schemas-microsoft-com:office:smarttags" w:element="date">
        <w:smartTagPr>
          <w:attr w:name="Year" w:val="1972"/>
          <w:attr w:name="Day" w:val="5"/>
          <w:attr w:name="Month" w:val="1"/>
          <w:attr w:name="ls" w:val="trans"/>
        </w:smartTagPr>
        <w:r w:rsidRPr="00EF304B">
          <w:rPr>
            <w:rFonts w:ascii="Times New Roman" w:eastAsia="Times New Roman" w:hAnsi="Times New Roman" w:cs="Times New Roman"/>
            <w:sz w:val="20"/>
            <w:szCs w:val="20"/>
          </w:rPr>
          <w:t>Jan. 5, 1972</w:t>
        </w:r>
      </w:smartTag>
      <w:r w:rsidRPr="00EF304B">
        <w:rPr>
          <w:rFonts w:ascii="Times New Roman" w:eastAsia="Times New Roman" w:hAnsi="Times New Roman" w:cs="Times New Roman"/>
          <w:sz w:val="20"/>
          <w:szCs w:val="20"/>
        </w:rPr>
        <w:t xml:space="preserve">, unless otherwise noted. </w:t>
      </w:r>
      <w:bookmarkStart w:id="148" w:name="24:2.1.1.1.1.11.41.1"/>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r w:rsidRPr="00EF304B">
        <w:rPr>
          <w:rFonts w:ascii="Times New Roman" w:eastAsia="Times New Roman" w:hAnsi="Times New Roman" w:cs="Times New Roman"/>
          <w:b/>
          <w:bCs/>
          <w:sz w:val="20"/>
          <w:szCs w:val="20"/>
        </w:rPr>
        <w:t>§ 200.600   Purpose.</w:t>
      </w:r>
    </w:p>
    <w:bookmarkEnd w:id="148"/>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purpose of this subpart is to set forth the Department's equal opportunity regulations for affirmative fair housing marketing under FHA subsidized and unsubsidized housing programs.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49" w:name="24:2.1.1.1.1.11.41.2"/>
      <w:r w:rsidRPr="00EF304B">
        <w:rPr>
          <w:rFonts w:ascii="Times New Roman" w:eastAsia="Times New Roman" w:hAnsi="Times New Roman" w:cs="Times New Roman"/>
          <w:b/>
          <w:bCs/>
          <w:sz w:val="20"/>
          <w:szCs w:val="20"/>
        </w:rPr>
        <w:t>§ 200.605   Authority.</w:t>
      </w:r>
    </w:p>
    <w:bookmarkEnd w:id="149"/>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regulations in this subpart are issued pursuant to the authority to issue regulations granted to the Secretary by section 7(d) of the Department of Housing and Urban Development Act of 1965, 42 U.S.C. 3535(d), and implement the functions, powers, and duties imposed on the Secretary by Executive Order 11063, 27 FR 11527, and title VIII of the Civil Rights Act of 1968, as amended, 42 U.S.C. 3608.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[40 FR 20080, </w:t>
      </w:r>
      <w:smartTag w:uri="urn:schemas-microsoft-com:office:smarttags" w:element="date">
        <w:smartTagPr>
          <w:attr w:name="Year" w:val="1975"/>
          <w:attr w:name="Day" w:val="8"/>
          <w:attr w:name="Month" w:val="5"/>
          <w:attr w:name="ls" w:val="trans"/>
        </w:smartTagPr>
        <w:r w:rsidRPr="00EF304B">
          <w:rPr>
            <w:rFonts w:ascii="Times New Roman" w:eastAsia="Times New Roman" w:hAnsi="Times New Roman" w:cs="Times New Roman"/>
            <w:sz w:val="24"/>
            <w:szCs w:val="24"/>
          </w:rPr>
          <w:t>May 8, 1975</w:t>
        </w:r>
      </w:smartTag>
      <w:r w:rsidRPr="00EF304B">
        <w:rPr>
          <w:rFonts w:ascii="Times New Roman" w:eastAsia="Times New Roman" w:hAnsi="Times New Roman" w:cs="Times New Roman"/>
          <w:sz w:val="24"/>
          <w:szCs w:val="24"/>
        </w:rPr>
        <w:t xml:space="preserve">]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50" w:name="24:2.1.1.1.1.11.41.3"/>
      <w:r w:rsidRPr="00EF304B">
        <w:rPr>
          <w:rFonts w:ascii="Times New Roman" w:eastAsia="Times New Roman" w:hAnsi="Times New Roman" w:cs="Times New Roman"/>
          <w:b/>
          <w:bCs/>
          <w:sz w:val="20"/>
          <w:szCs w:val="20"/>
        </w:rPr>
        <w:t>§ 200.610   Policy.</w:t>
      </w:r>
    </w:p>
    <w:bookmarkEnd w:id="150"/>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It is the policy of the Department to administer its FHA housing programs affirmatively, as to achieve a condition in which individuals of similar income levels in the same housing market area have a like range of housing choices available to them regardless of their race, color, </w:t>
      </w:r>
      <w:r w:rsidRPr="00EF304B">
        <w:rPr>
          <w:rFonts w:ascii="Times New Roman" w:eastAsia="Times New Roman" w:hAnsi="Times New Roman" w:cs="Times New Roman"/>
          <w:sz w:val="24"/>
          <w:szCs w:val="24"/>
        </w:rPr>
        <w:lastRenderedPageBreak/>
        <w:t xml:space="preserve">religion, sex, handicap, familial status or national origin. Each applicant for participation in FHA subsidized and unsubsidized housing programs shall pursue affirmative fair housing marketing policies in soliciting buyers and tenants, in determining their eligibility, and in concluding sales and rental transactions.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[40 FR 20080, </w:t>
      </w:r>
      <w:smartTag w:uri="urn:schemas-microsoft-com:office:smarttags" w:element="date">
        <w:smartTagPr>
          <w:attr w:name="Year" w:val="1975"/>
          <w:attr w:name="Day" w:val="8"/>
          <w:attr w:name="Month" w:val="5"/>
          <w:attr w:name="ls" w:val="trans"/>
        </w:smartTagPr>
        <w:r w:rsidRPr="00EF304B">
          <w:rPr>
            <w:rFonts w:ascii="Times New Roman" w:eastAsia="Times New Roman" w:hAnsi="Times New Roman" w:cs="Times New Roman"/>
            <w:sz w:val="24"/>
            <w:szCs w:val="24"/>
          </w:rPr>
          <w:t>May 8, 1975</w:t>
        </w:r>
      </w:smartTag>
      <w:r w:rsidRPr="00EF304B">
        <w:rPr>
          <w:rFonts w:ascii="Times New Roman" w:eastAsia="Times New Roman" w:hAnsi="Times New Roman" w:cs="Times New Roman"/>
          <w:sz w:val="24"/>
          <w:szCs w:val="24"/>
        </w:rPr>
        <w:t xml:space="preserve">, as amended at 58 FR 41337, </w:t>
      </w:r>
      <w:smartTag w:uri="urn:schemas-microsoft-com:office:smarttags" w:element="date">
        <w:smartTagPr>
          <w:attr w:name="Year" w:val="1993"/>
          <w:attr w:name="Day" w:val="3"/>
          <w:attr w:name="Month" w:val="8"/>
          <w:attr w:name="ls" w:val="trans"/>
        </w:smartTagPr>
        <w:r w:rsidRPr="00EF304B">
          <w:rPr>
            <w:rFonts w:ascii="Times New Roman" w:eastAsia="Times New Roman" w:hAnsi="Times New Roman" w:cs="Times New Roman"/>
            <w:sz w:val="24"/>
            <w:szCs w:val="24"/>
          </w:rPr>
          <w:t>Aug. 3, 1993</w:t>
        </w:r>
      </w:smartTag>
      <w:r w:rsidRPr="00EF304B">
        <w:rPr>
          <w:rFonts w:ascii="Times New Roman" w:eastAsia="Times New Roman" w:hAnsi="Times New Roman" w:cs="Times New Roman"/>
          <w:sz w:val="24"/>
          <w:szCs w:val="24"/>
        </w:rPr>
        <w:t xml:space="preserve">]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51" w:name="24:2.1.1.1.1.11.41.4"/>
      <w:r w:rsidRPr="00EF304B">
        <w:rPr>
          <w:rFonts w:ascii="Times New Roman" w:eastAsia="Times New Roman" w:hAnsi="Times New Roman" w:cs="Times New Roman"/>
          <w:b/>
          <w:bCs/>
          <w:sz w:val="20"/>
          <w:szCs w:val="20"/>
        </w:rPr>
        <w:t>§ 200.615   Applicability.</w:t>
      </w:r>
    </w:p>
    <w:bookmarkEnd w:id="151"/>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affirmative fair housing marketing requirements, as set forth in paragraphs (a) through (f) of §200.620, shall apply to all applicants for participation in FHA subsidized and unsubsidized housing programs whose application is hereafter approved for development or rehabilitation of: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(a) Multifamily projects and manufactured home parks of five or more lots, units or spaces, and initial submissions by a lender for an application for mortgage insurance on a single family property, where the property is located in a subdivision and the builder or developer intends to sell five or more properties in the subdivision; or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Dwelling units, when the applicant's participation in FHA housing programs had exceeded or would thereby exceed development of five or more such dwelling units during the year preceding the application, except that there shall not be included in a determination of the number of dwelling units developed by an applicant those in which a single family dwelling is constructed or rehabilitated for occupancy by a mortgagor on property owned by the mortgagor and in which the applicant had no interest prior to entering into the contract for construction or rehabilitation.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[37 FR 75, </w:t>
      </w:r>
      <w:smartTag w:uri="urn:schemas-microsoft-com:office:smarttags" w:element="date">
        <w:smartTagPr>
          <w:attr w:name="Year" w:val="1972"/>
          <w:attr w:name="Day" w:val="5"/>
          <w:attr w:name="Month" w:val="1"/>
          <w:attr w:name="ls" w:val="trans"/>
        </w:smartTagPr>
        <w:r w:rsidRPr="00EF304B">
          <w:rPr>
            <w:rFonts w:ascii="Times New Roman" w:eastAsia="Times New Roman" w:hAnsi="Times New Roman" w:cs="Times New Roman"/>
            <w:sz w:val="24"/>
            <w:szCs w:val="24"/>
          </w:rPr>
          <w:t>Jan. 5, 1972</w:t>
        </w:r>
      </w:smartTag>
      <w:r w:rsidRPr="00EF304B">
        <w:rPr>
          <w:rFonts w:ascii="Times New Roman" w:eastAsia="Times New Roman" w:hAnsi="Times New Roman" w:cs="Times New Roman"/>
          <w:sz w:val="24"/>
          <w:szCs w:val="24"/>
        </w:rPr>
        <w:t xml:space="preserve">, as amended at 50 FR 9268, </w:t>
      </w:r>
      <w:smartTag w:uri="urn:schemas-microsoft-com:office:smarttags" w:element="date">
        <w:smartTagPr>
          <w:attr w:name="Year" w:val="1985"/>
          <w:attr w:name="Day" w:val="7"/>
          <w:attr w:name="Month" w:val="3"/>
          <w:attr w:name="ls" w:val="trans"/>
        </w:smartTagPr>
        <w:r w:rsidRPr="00EF304B">
          <w:rPr>
            <w:rFonts w:ascii="Times New Roman" w:eastAsia="Times New Roman" w:hAnsi="Times New Roman" w:cs="Times New Roman"/>
            <w:sz w:val="24"/>
            <w:szCs w:val="24"/>
          </w:rPr>
          <w:t>Mar. 7, 1985</w:t>
        </w:r>
      </w:smartTag>
      <w:r w:rsidRPr="00EF304B">
        <w:rPr>
          <w:rFonts w:ascii="Times New Roman" w:eastAsia="Times New Roman" w:hAnsi="Times New Roman" w:cs="Times New Roman"/>
          <w:sz w:val="24"/>
          <w:szCs w:val="24"/>
        </w:rPr>
        <w:t xml:space="preserve">; 58 FR 41337, </w:t>
      </w:r>
      <w:smartTag w:uri="urn:schemas-microsoft-com:office:smarttags" w:element="date">
        <w:smartTagPr>
          <w:attr w:name="Year" w:val="1993"/>
          <w:attr w:name="Day" w:val="3"/>
          <w:attr w:name="Month" w:val="8"/>
          <w:attr w:name="ls" w:val="trans"/>
        </w:smartTagPr>
        <w:r w:rsidRPr="00EF304B">
          <w:rPr>
            <w:rFonts w:ascii="Times New Roman" w:eastAsia="Times New Roman" w:hAnsi="Times New Roman" w:cs="Times New Roman"/>
            <w:sz w:val="24"/>
            <w:szCs w:val="24"/>
          </w:rPr>
          <w:t>Aug. 3, 1993</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52" w:name="24:2.1.1.1.1.11.41.5"/>
      <w:r w:rsidRPr="00EF304B">
        <w:rPr>
          <w:rFonts w:ascii="Times New Roman" w:eastAsia="Times New Roman" w:hAnsi="Times New Roman" w:cs="Times New Roman"/>
          <w:b/>
          <w:bCs/>
          <w:sz w:val="20"/>
          <w:szCs w:val="20"/>
        </w:rPr>
        <w:t>§ 200.620   Requirements.</w:t>
      </w:r>
    </w:p>
    <w:bookmarkEnd w:id="152"/>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With respect to all FHA subsidized or unsubsidized programs in which the applicant hereafter participates (except for housing for which a conditional commitment has been issued prior to the effective date of these regulations), the applicant shall meet the following requirements or, if he contracts marketing responsibility to another party, be responsible for that party's carrying out the requirements: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Carry out an affirmative program to attract buyers or tenants, regardless of sex, handicap or familial status, of all minority and majority groups to the housing for initial sale or rental. An affirmative marketing program shall be in effect for each multifamily project throughout the life of the mortgage. Such a program shall typically involve publicizing to minority persons the availability of housing opportunities regardless of race, color, religion, sex, handicap or familial status or national origin, through the type of media customarily utilized by the applicant, including minority publications or other minority outlets which are available in the housing market area. All advertising shall include either the Department-approved Equal Housing Opportunity logo or slogan or statement and all advertising depicting persons shall depict persons of majority and minority groups, including both sexes.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(b) Maintain a nondiscriminatory hiring policy in recruiting from both minority and majority groups, including both sexes and the handicapped, for staff engaged in the sale or rental of properties.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Instruct all employees and agents in writing and orally in the policy of nondiscrimination and fair housing.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(d) Specifically solicit eligible buyers or tenants reported to the applicant by the Area or Insuring Office.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(e) Prominently display in all offices in which sale or rental activity pertaining to the project or subdivision takes place the Department-approved Fair Housing Poster and include in any printed material used in connection with sales or rentals, the Department-approved Equal Housing Opportunity logo or slogan or statement.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(f) Post in a conspicuous position on all FHA project sites a sign displaying prominently either the Department-approved Equal Housing Opportunity logo or slogan or statement.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[37 FR 75, </w:t>
      </w:r>
      <w:smartTag w:uri="urn:schemas-microsoft-com:office:smarttags" w:element="date">
        <w:smartTagPr>
          <w:attr w:name="Year" w:val="1972"/>
          <w:attr w:name="Day" w:val="5"/>
          <w:attr w:name="Month" w:val="1"/>
          <w:attr w:name="ls" w:val="trans"/>
        </w:smartTagPr>
        <w:r w:rsidRPr="00EF304B">
          <w:rPr>
            <w:rFonts w:ascii="Times New Roman" w:eastAsia="Times New Roman" w:hAnsi="Times New Roman" w:cs="Times New Roman"/>
            <w:sz w:val="24"/>
            <w:szCs w:val="24"/>
          </w:rPr>
          <w:t>Jan. 5, 1972</w:t>
        </w:r>
      </w:smartTag>
      <w:r w:rsidRPr="00EF304B">
        <w:rPr>
          <w:rFonts w:ascii="Times New Roman" w:eastAsia="Times New Roman" w:hAnsi="Times New Roman" w:cs="Times New Roman"/>
          <w:sz w:val="24"/>
          <w:szCs w:val="24"/>
        </w:rPr>
        <w:t xml:space="preserve">, as amended at 40 FR 20080, </w:t>
      </w:r>
      <w:smartTag w:uri="urn:schemas-microsoft-com:office:smarttags" w:element="date">
        <w:smartTagPr>
          <w:attr w:name="Year" w:val="1975"/>
          <w:attr w:name="Day" w:val="8"/>
          <w:attr w:name="Month" w:val="5"/>
          <w:attr w:name="ls" w:val="trans"/>
        </w:smartTagPr>
        <w:r w:rsidRPr="00EF304B">
          <w:rPr>
            <w:rFonts w:ascii="Times New Roman" w:eastAsia="Times New Roman" w:hAnsi="Times New Roman" w:cs="Times New Roman"/>
            <w:sz w:val="24"/>
            <w:szCs w:val="24"/>
          </w:rPr>
          <w:t>May 8, 1975</w:t>
        </w:r>
      </w:smartTag>
      <w:r w:rsidRPr="00EF304B">
        <w:rPr>
          <w:rFonts w:ascii="Times New Roman" w:eastAsia="Times New Roman" w:hAnsi="Times New Roman" w:cs="Times New Roman"/>
          <w:sz w:val="24"/>
          <w:szCs w:val="24"/>
        </w:rPr>
        <w:t xml:space="preserve">; 40 FR 53008, </w:t>
      </w:r>
      <w:smartTag w:uri="urn:schemas-microsoft-com:office:smarttags" w:element="date">
        <w:smartTagPr>
          <w:attr w:name="Year" w:val="1975"/>
          <w:attr w:name="Day" w:val="14"/>
          <w:attr w:name="Month" w:val="11"/>
          <w:attr w:name="ls" w:val="trans"/>
        </w:smartTagPr>
        <w:r w:rsidRPr="00EF304B">
          <w:rPr>
            <w:rFonts w:ascii="Times New Roman" w:eastAsia="Times New Roman" w:hAnsi="Times New Roman" w:cs="Times New Roman"/>
            <w:sz w:val="24"/>
            <w:szCs w:val="24"/>
          </w:rPr>
          <w:t>Nov. 14, 1975</w:t>
        </w:r>
      </w:smartTag>
      <w:r w:rsidRPr="00EF304B">
        <w:rPr>
          <w:rFonts w:ascii="Times New Roman" w:eastAsia="Times New Roman" w:hAnsi="Times New Roman" w:cs="Times New Roman"/>
          <w:sz w:val="24"/>
          <w:szCs w:val="24"/>
        </w:rPr>
        <w:t xml:space="preserve">; 58 FR 41337, </w:t>
      </w:r>
      <w:smartTag w:uri="urn:schemas-microsoft-com:office:smarttags" w:element="date">
        <w:smartTagPr>
          <w:attr w:name="Year" w:val="1993"/>
          <w:attr w:name="Day" w:val="3"/>
          <w:attr w:name="Month" w:val="8"/>
          <w:attr w:name="ls" w:val="trans"/>
        </w:smartTagPr>
        <w:r w:rsidRPr="00EF304B">
          <w:rPr>
            <w:rFonts w:ascii="Times New Roman" w:eastAsia="Times New Roman" w:hAnsi="Times New Roman" w:cs="Times New Roman"/>
            <w:sz w:val="24"/>
            <w:szCs w:val="24"/>
          </w:rPr>
          <w:t>Aug. 3, 1993</w:t>
        </w:r>
      </w:smartTag>
      <w:r w:rsidRPr="00EF304B">
        <w:rPr>
          <w:rFonts w:ascii="Times New Roman" w:eastAsia="Times New Roman" w:hAnsi="Times New Roman" w:cs="Times New Roman"/>
          <w:sz w:val="24"/>
          <w:szCs w:val="24"/>
        </w:rPr>
        <w:t xml:space="preserve">]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53" w:name="24:2.1.1.1.1.11.41.6"/>
      <w:r w:rsidRPr="00EF304B">
        <w:rPr>
          <w:rFonts w:ascii="Times New Roman" w:eastAsia="Times New Roman" w:hAnsi="Times New Roman" w:cs="Times New Roman"/>
          <w:b/>
          <w:bCs/>
          <w:sz w:val="20"/>
          <w:szCs w:val="20"/>
        </w:rPr>
        <w:t>§ 200.625   Affirmative fair housing marketing plan.</w:t>
      </w:r>
    </w:p>
    <w:bookmarkEnd w:id="153"/>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Each applicant for participation in FHA housing programs to which these regulations apply shall provide on a form to be supplied by the Department information indicating his affirmative fair housing marketing plan to comply with the requirements set forth in §200.620. This form, once approved by HUD, will be available for public inspection at the sales or rental offices of the applicant.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54" w:name="24:2.1.1.1.1.11.41.7"/>
      <w:r w:rsidRPr="00EF304B">
        <w:rPr>
          <w:rFonts w:ascii="Times New Roman" w:eastAsia="Times New Roman" w:hAnsi="Times New Roman" w:cs="Times New Roman"/>
          <w:b/>
          <w:bCs/>
          <w:sz w:val="20"/>
          <w:szCs w:val="20"/>
        </w:rPr>
        <w:t>§ 200.630   Notice of housing opportunities.</w:t>
      </w:r>
    </w:p>
    <w:bookmarkEnd w:id="154"/>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The Director of each Field Office shall prepare monthly a list of all projects covered by this subpart, and of all initial submissions by lenders for single family mortgage insurance where the property is located in a subdivision and the builder or developer intends to sell five or more properties in the subdivision, on which commitments have been issued during the preceding 30 days. The Director shall maintain a roster of interested organizations and individuals (including public agencies responsible for providing relocation assistance and local housing authorities) who have expressed a wish to receive the monthly list, and shall provide the list to these organizations and individuals.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[58 FR 41337, </w:t>
      </w:r>
      <w:smartTag w:uri="urn:schemas-microsoft-com:office:smarttags" w:element="date">
        <w:smartTagPr>
          <w:attr w:name="Year" w:val="1993"/>
          <w:attr w:name="Day" w:val="3"/>
          <w:attr w:name="Month" w:val="8"/>
          <w:attr w:name="ls" w:val="trans"/>
        </w:smartTagPr>
        <w:r w:rsidRPr="00EF304B">
          <w:rPr>
            <w:rFonts w:ascii="Times New Roman" w:eastAsia="Times New Roman" w:hAnsi="Times New Roman" w:cs="Times New Roman"/>
            <w:sz w:val="24"/>
            <w:szCs w:val="24"/>
          </w:rPr>
          <w:t>Aug. 3, 1993</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55" w:name="24:2.1.1.1.1.11.41.8"/>
      <w:r w:rsidRPr="00EF304B">
        <w:rPr>
          <w:rFonts w:ascii="Times New Roman" w:eastAsia="Times New Roman" w:hAnsi="Times New Roman" w:cs="Times New Roman"/>
          <w:b/>
          <w:bCs/>
          <w:sz w:val="20"/>
          <w:szCs w:val="20"/>
        </w:rPr>
        <w:t>§ 200.635   Compliance.</w:t>
      </w:r>
    </w:p>
    <w:bookmarkEnd w:id="155"/>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Applicants failing to comply with the requirements of this subpart will make themselves liable to sanctions authorized by regulations, rules or policies governing the program pursuant to which the application was made, including but not limited to denial of further participation in </w:t>
      </w:r>
      <w:r w:rsidRPr="00EF304B">
        <w:rPr>
          <w:rFonts w:ascii="Times New Roman" w:eastAsia="Times New Roman" w:hAnsi="Times New Roman" w:cs="Times New Roman"/>
          <w:sz w:val="24"/>
          <w:szCs w:val="24"/>
        </w:rPr>
        <w:lastRenderedPageBreak/>
        <w:t>departmental programs and referral to the Department of Justice for suit by the United States for injunctive or other appropriate relief. The Department will enforce compliance through the procedures outlined in 24 CFR part 108.</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[37 FR 75, </w:t>
      </w:r>
      <w:smartTag w:uri="urn:schemas-microsoft-com:office:smarttags" w:element="date">
        <w:smartTagPr>
          <w:attr w:name="Year" w:val="1972"/>
          <w:attr w:name="Day" w:val="5"/>
          <w:attr w:name="Month" w:val="1"/>
          <w:attr w:name="ls" w:val="trans"/>
        </w:smartTagPr>
        <w:r w:rsidRPr="00EF304B">
          <w:rPr>
            <w:rFonts w:ascii="Times New Roman" w:eastAsia="Times New Roman" w:hAnsi="Times New Roman" w:cs="Times New Roman"/>
            <w:sz w:val="24"/>
            <w:szCs w:val="24"/>
          </w:rPr>
          <w:t>Jan. 5, 1972</w:t>
        </w:r>
      </w:smartTag>
      <w:r w:rsidRPr="00EF304B">
        <w:rPr>
          <w:rFonts w:ascii="Times New Roman" w:eastAsia="Times New Roman" w:hAnsi="Times New Roman" w:cs="Times New Roman"/>
          <w:sz w:val="24"/>
          <w:szCs w:val="24"/>
        </w:rPr>
        <w:t xml:space="preserve">, as amended at 58 FR 41337, </w:t>
      </w:r>
      <w:smartTag w:uri="urn:schemas-microsoft-com:office:smarttags" w:element="date">
        <w:smartTagPr>
          <w:attr w:name="Year" w:val="1993"/>
          <w:attr w:name="Day" w:val="3"/>
          <w:attr w:name="Month" w:val="8"/>
          <w:attr w:name="ls" w:val="trans"/>
        </w:smartTagPr>
        <w:r w:rsidRPr="00EF304B">
          <w:rPr>
            <w:rFonts w:ascii="Times New Roman" w:eastAsia="Times New Roman" w:hAnsi="Times New Roman" w:cs="Times New Roman"/>
            <w:sz w:val="24"/>
            <w:szCs w:val="24"/>
          </w:rPr>
          <w:t>Aug. 3, 1993</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56" w:name="24:2.1.1.1.1.11.41.9"/>
      <w:r w:rsidRPr="00EF304B">
        <w:rPr>
          <w:rFonts w:ascii="Times New Roman" w:eastAsia="Times New Roman" w:hAnsi="Times New Roman" w:cs="Times New Roman"/>
          <w:b/>
          <w:bCs/>
          <w:sz w:val="20"/>
          <w:szCs w:val="20"/>
        </w:rPr>
        <w:t>§ 200.640   Effect on other requirements.</w:t>
      </w:r>
    </w:p>
    <w:bookmarkEnd w:id="156"/>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The requirement for compliance with this part is in addition to, and not in substitution for, any other requirements imposed by or under Executive Order 11063 or the Fair Housing Act.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[58 FR 41337, </w:t>
      </w:r>
      <w:smartTag w:uri="urn:schemas-microsoft-com:office:smarttags" w:element="date">
        <w:smartTagPr>
          <w:attr w:name="Year" w:val="1993"/>
          <w:attr w:name="Day" w:val="3"/>
          <w:attr w:name="Month" w:val="8"/>
          <w:attr w:name="ls" w:val="trans"/>
        </w:smartTagPr>
        <w:r w:rsidRPr="00EF304B">
          <w:rPr>
            <w:rFonts w:ascii="Times New Roman" w:eastAsia="Times New Roman" w:hAnsi="Times New Roman" w:cs="Times New Roman"/>
            <w:sz w:val="24"/>
            <w:szCs w:val="24"/>
          </w:rPr>
          <w:t>Aug. 3, 1993</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57" w:name="24:2.1.1.1.1.11.41.10.1"/>
      <w:r w:rsidRPr="00EF304B">
        <w:rPr>
          <w:rFonts w:ascii="Times New Roman" w:eastAsia="Times New Roman" w:hAnsi="Times New Roman" w:cs="Times New Roman"/>
          <w:b/>
          <w:bCs/>
          <w:sz w:val="20"/>
          <w:szCs w:val="20"/>
        </w:rPr>
        <w:t>Appendix to Subpart M of Part 200—Equal Housing Opportunity Insignia</w:t>
      </w:r>
    </w:p>
    <w:bookmarkEnd w:id="157"/>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Equal Housing Opportunity insignia are as follows: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Equal Housing Opportunity logo:</w:t>
      </w:r>
    </w:p>
    <w:p w:rsidR="00EF304B" w:rsidRPr="00EF304B" w:rsidRDefault="00EF304B" w:rsidP="00EF304B">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600200" cy="1695450"/>
            <wp:effectExtent l="19050" t="0" r="0" b="0"/>
            <wp:docPr id="163" name="Picture 163" descr="http://law.justia.com/cfr/graphics/ec05oc91.03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http://law.justia.com/cfr/graphics/ec05oc91.037.gif"/>
                    <pic:cNvPicPr>
                      <a:picLocks noChangeAspect="1" noChangeArrowheads="1"/>
                    </pic:cNvPicPr>
                  </pic:nvPicPr>
                  <pic:blipFill>
                    <a:blip r:embed="rId5" cstate="print"/>
                    <a:srcRect/>
                    <a:stretch>
                      <a:fillRect/>
                    </a:stretch>
                  </pic:blipFill>
                  <pic:spPr bwMode="auto">
                    <a:xfrm>
                      <a:off x="0" y="0"/>
                      <a:ext cx="1600200" cy="1695450"/>
                    </a:xfrm>
                    <a:prstGeom prst="rect">
                      <a:avLst/>
                    </a:prstGeom>
                    <a:noFill/>
                    <a:ln w="9525">
                      <a:noFill/>
                      <a:miter lim="800000"/>
                      <a:headEnd/>
                      <a:tailEnd/>
                    </a:ln>
                  </pic:spPr>
                </pic:pic>
              </a:graphicData>
            </a:graphic>
          </wp:inline>
        </w:drawing>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Equal Housing Opportunity statement: “We are pledged to the letter and spirit of U.S. policy for the achievement of equal housing opportunity throughout the Nation. We encourage and support an affirmative advertising and marketing program in which there are no barriers to obtaining housing because of race, color, religion, sex, or national origin.”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Equal Housing Opportunity slogan: “Equal Housing Opportunity.”</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[37 FR 75, </w:t>
      </w:r>
      <w:smartTag w:uri="urn:schemas-microsoft-com:office:smarttags" w:element="date">
        <w:smartTagPr>
          <w:attr w:name="Year" w:val="1972"/>
          <w:attr w:name="Day" w:val="5"/>
          <w:attr w:name="Month" w:val="1"/>
          <w:attr w:name="ls" w:val="trans"/>
        </w:smartTagPr>
        <w:r w:rsidRPr="00EF304B">
          <w:rPr>
            <w:rFonts w:ascii="Times New Roman" w:eastAsia="Times New Roman" w:hAnsi="Times New Roman" w:cs="Times New Roman"/>
            <w:sz w:val="24"/>
            <w:szCs w:val="24"/>
          </w:rPr>
          <w:t>Jan. 5, 1972</w:t>
        </w:r>
      </w:smartTag>
      <w:r w:rsidRPr="00EF304B">
        <w:rPr>
          <w:rFonts w:ascii="Times New Roman" w:eastAsia="Times New Roman" w:hAnsi="Times New Roman" w:cs="Times New Roman"/>
          <w:sz w:val="24"/>
          <w:szCs w:val="24"/>
        </w:rPr>
        <w:t xml:space="preserve">, as amended at 40 FR 20080, </w:t>
      </w:r>
      <w:smartTag w:uri="urn:schemas-microsoft-com:office:smarttags" w:element="date">
        <w:smartTagPr>
          <w:attr w:name="Year" w:val="1975"/>
          <w:attr w:name="Day" w:val="8"/>
          <w:attr w:name="Month" w:val="5"/>
          <w:attr w:name="ls" w:val="trans"/>
        </w:smartTagPr>
        <w:r w:rsidRPr="00EF304B">
          <w:rPr>
            <w:rFonts w:ascii="Times New Roman" w:eastAsia="Times New Roman" w:hAnsi="Times New Roman" w:cs="Times New Roman"/>
            <w:sz w:val="24"/>
            <w:szCs w:val="24"/>
          </w:rPr>
          <w:t>May 8, 1975</w:t>
        </w:r>
      </w:smartTag>
      <w:r w:rsidRPr="00EF304B">
        <w:rPr>
          <w:rFonts w:ascii="Times New Roman" w:eastAsia="Times New Roman" w:hAnsi="Times New Roman" w:cs="Times New Roman"/>
          <w:sz w:val="24"/>
          <w:szCs w:val="24"/>
        </w:rPr>
        <w:t xml:space="preserve">]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58" w:name="24:2.1.1.1.1.12"/>
      <w:r w:rsidRPr="00EF304B">
        <w:rPr>
          <w:rFonts w:ascii="Times New Roman" w:eastAsia="Times New Roman" w:hAnsi="Times New Roman" w:cs="Times New Roman"/>
          <w:b/>
          <w:bCs/>
          <w:sz w:val="20"/>
          <w:szCs w:val="20"/>
        </w:rPr>
        <w:t>Subpart N [Reserved]</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59" w:name="24:2.1.1.1.1.13"/>
      <w:bookmarkEnd w:id="158"/>
      <w:r w:rsidRPr="00EF304B">
        <w:rPr>
          <w:rFonts w:ascii="Times New Roman" w:eastAsia="Times New Roman" w:hAnsi="Times New Roman" w:cs="Times New Roman"/>
          <w:b/>
          <w:bCs/>
          <w:sz w:val="20"/>
          <w:szCs w:val="20"/>
        </w:rPr>
        <w:t>Subpart O—Lead-Based Paint Poisoning Prevention</w:t>
      </w:r>
    </w:p>
    <w:bookmarkEnd w:id="159"/>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b/>
          <w:bCs/>
          <w:sz w:val="20"/>
          <w:szCs w:val="20"/>
        </w:rPr>
        <w:t>Source:</w:t>
      </w:r>
      <w:r w:rsidRPr="00EF304B">
        <w:rPr>
          <w:rFonts w:ascii="Times New Roman" w:eastAsia="Times New Roman" w:hAnsi="Times New Roman" w:cs="Times New Roman"/>
          <w:sz w:val="20"/>
          <w:szCs w:val="20"/>
        </w:rPr>
        <w:t xml:space="preserve">  64 FR 50224, </w:t>
      </w:r>
      <w:smartTag w:uri="urn:schemas-microsoft-com:office:smarttags" w:element="date">
        <w:smartTagPr>
          <w:attr w:name="Year" w:val="1999"/>
          <w:attr w:name="Day" w:val="15"/>
          <w:attr w:name="Month" w:val="9"/>
          <w:attr w:name="ls" w:val="trans"/>
        </w:smartTagPr>
        <w:r w:rsidRPr="00EF304B">
          <w:rPr>
            <w:rFonts w:ascii="Times New Roman" w:eastAsia="Times New Roman" w:hAnsi="Times New Roman" w:cs="Times New Roman"/>
            <w:sz w:val="20"/>
            <w:szCs w:val="20"/>
          </w:rPr>
          <w:t>Sept. 15, 1999</w:t>
        </w:r>
      </w:smartTag>
      <w:r w:rsidRPr="00EF304B">
        <w:rPr>
          <w:rFonts w:ascii="Times New Roman" w:eastAsia="Times New Roman" w:hAnsi="Times New Roman" w:cs="Times New Roman"/>
          <w:sz w:val="20"/>
          <w:szCs w:val="20"/>
        </w:rPr>
        <w:t>, unless otherwise noted.</w:t>
      </w:r>
      <w:r w:rsidRPr="00EF304B">
        <w:rPr>
          <w:rFonts w:ascii="Times New Roman" w:eastAsia="Times New Roman" w:hAnsi="Times New Roman" w:cs="Times New Roman"/>
          <w:sz w:val="24"/>
          <w:szCs w:val="24"/>
        </w:rPr>
        <w:t xml:space="preserve"> </w:t>
      </w:r>
      <w:bookmarkStart w:id="160" w:name="24:2.1.1.1.1.13.41.1"/>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r w:rsidRPr="00EF304B">
        <w:rPr>
          <w:rFonts w:ascii="Times New Roman" w:eastAsia="Times New Roman" w:hAnsi="Times New Roman" w:cs="Times New Roman"/>
          <w:b/>
          <w:bCs/>
          <w:sz w:val="20"/>
          <w:szCs w:val="20"/>
        </w:rPr>
        <w:t>§ 200.800   Lead-based paint.</w:t>
      </w:r>
    </w:p>
    <w:bookmarkEnd w:id="160"/>
    <w:p w:rsidR="00EF304B" w:rsidRPr="00EF304B" w:rsidRDefault="00EF304B" w:rsidP="00EF304B">
      <w:pP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lastRenderedPageBreak/>
        <w:drawing>
          <wp:inline distT="0" distB="0" distL="0" distR="0">
            <wp:extent cx="152400" cy="152400"/>
            <wp:effectExtent l="0" t="0" r="0" b="0"/>
            <wp:docPr id="166" name="Picture 166" descr="http://law.justia.com/cfr/graphics/ret-arrow-generic-grey.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http://law.justia.com/cfr/graphics/ret-arrow-generic-grey.gif">
                      <a:hlinkClick r:id="rId6"/>
                    </pic:cNvPr>
                    <pic:cNvPicPr>
                      <a:picLocks noChangeAspect="1" noChangeArrowheads="1"/>
                    </pic:cNvPicPr>
                  </pic:nvPicPr>
                  <pic:blipFill>
                    <a:blip r:embed="rId7"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EF304B">
        <w:rPr>
          <w:rFonts w:ascii="Times New Roman" w:eastAsia="Times New Roman" w:hAnsi="Times New Roman" w:cs="Times New Roman"/>
          <w:color w:val="0000FF"/>
          <w:sz w:val="24"/>
          <w:szCs w:val="24"/>
          <w:u w:val="single"/>
        </w:rPr>
        <w:t>top</w:t>
      </w:r>
      <w:r w:rsidRPr="00EF304B">
        <w:rPr>
          <w:rFonts w:ascii="Times New Roman" w:eastAsia="Times New Roman" w:hAnsi="Times New Roman" w:cs="Times New Roman"/>
          <w:sz w:val="24"/>
          <w:szCs w:val="24"/>
        </w:rPr>
        <w:t xml:space="preserv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The Lead-Based Paint Poisoning Prevention Act (42 U.S.C. 4821–4846), the Residential Lead-Based Paint Hazard Reduction Act of 1992 (42 U.S.C. 4851–4856), and implementing regulations at part 35, subparts A, B, F, G, I, and R of this title, apply to activities under these programs, except for single family mortgage insurance and guarantee programs. Sections 200.805 and 200.810 apply to single family mortgage insurance and guarantee programs administered by HUD.</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61" w:name="24:2.1.1.1.1.13.41.2"/>
      <w:r w:rsidRPr="00EF304B">
        <w:rPr>
          <w:rFonts w:ascii="Times New Roman" w:eastAsia="Times New Roman" w:hAnsi="Times New Roman" w:cs="Times New Roman"/>
          <w:b/>
          <w:bCs/>
          <w:sz w:val="20"/>
          <w:szCs w:val="20"/>
        </w:rPr>
        <w:t>§ 200.805   Definitions.</w:t>
      </w:r>
    </w:p>
    <w:bookmarkEnd w:id="161"/>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i/>
          <w:iCs/>
          <w:sz w:val="24"/>
          <w:szCs w:val="24"/>
        </w:rPr>
        <w:t>Applicable surface.</w:t>
      </w:r>
      <w:r w:rsidRPr="00EF304B">
        <w:rPr>
          <w:rFonts w:ascii="Times New Roman" w:eastAsia="Times New Roman" w:hAnsi="Times New Roman" w:cs="Times New Roman"/>
          <w:sz w:val="24"/>
          <w:szCs w:val="24"/>
        </w:rPr>
        <w:t xml:space="preserve"> All intact and nonintact interior and exterior painted surfaces of a residential structure.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i/>
          <w:iCs/>
          <w:sz w:val="24"/>
          <w:szCs w:val="24"/>
        </w:rPr>
        <w:t>Defective paint surface.</w:t>
      </w:r>
      <w:r w:rsidRPr="00EF304B">
        <w:rPr>
          <w:rFonts w:ascii="Times New Roman" w:eastAsia="Times New Roman" w:hAnsi="Times New Roman" w:cs="Times New Roman"/>
          <w:sz w:val="24"/>
          <w:szCs w:val="24"/>
        </w:rPr>
        <w:t xml:space="preserve"> Paint on applicable surfaces that is cracking, scaling, chipping, peeling or loose.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i/>
          <w:iCs/>
          <w:sz w:val="24"/>
          <w:szCs w:val="24"/>
        </w:rPr>
        <w:t>Lead-based paint surface.</w:t>
      </w:r>
      <w:r w:rsidRPr="00EF304B">
        <w:rPr>
          <w:rFonts w:ascii="Times New Roman" w:eastAsia="Times New Roman" w:hAnsi="Times New Roman" w:cs="Times New Roman"/>
          <w:sz w:val="24"/>
          <w:szCs w:val="24"/>
        </w:rPr>
        <w:t xml:space="preserve"> A paint surface, whether or not defective, identified as having a lead content greater than or equal to 1 mg/cm</w:t>
      </w:r>
      <w:r w:rsidRPr="00EF304B">
        <w:rPr>
          <w:rFonts w:ascii="Times New Roman" w:eastAsia="Times New Roman" w:hAnsi="Times New Roman" w:cs="Times New Roman"/>
          <w:sz w:val="24"/>
          <w:szCs w:val="24"/>
          <w:vertAlign w:val="superscript"/>
        </w:rPr>
        <w:t>2</w:t>
      </w:r>
      <w:r w:rsidRPr="00EF304B">
        <w:rPr>
          <w:rFonts w:ascii="Times New Roman" w:eastAsia="Times New Roman" w:hAnsi="Times New Roman" w:cs="Times New Roman"/>
          <w:sz w:val="24"/>
          <w:szCs w:val="24"/>
        </w:rPr>
        <w:t xml:space="preserve">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62" w:name="24:2.1.1.1.1.13.41.3"/>
      <w:r w:rsidRPr="00EF304B">
        <w:rPr>
          <w:rFonts w:ascii="Times New Roman" w:eastAsia="Times New Roman" w:hAnsi="Times New Roman" w:cs="Times New Roman"/>
          <w:b/>
          <w:bCs/>
          <w:sz w:val="20"/>
          <w:szCs w:val="20"/>
        </w:rPr>
        <w:t>§ 200.810   Single family insurance and coinsurance.</w:t>
      </w:r>
    </w:p>
    <w:bookmarkEnd w:id="162"/>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General.</w:t>
      </w:r>
      <w:r w:rsidR="00EF304B" w:rsidRPr="00EF304B">
        <w:rPr>
          <w:rFonts w:ascii="Times New Roman" w:eastAsia="Times New Roman" w:hAnsi="Times New Roman" w:cs="Times New Roman"/>
          <w:sz w:val="24"/>
          <w:szCs w:val="24"/>
        </w:rPr>
        <w:t xml:space="preserve"> (1) The requirements of this section apply to any one-to four-family dwelling which was constructed before 1978 and is the subject of an application for mortgage insurance under section 203(b) or other sections of the National Housing Act relating to the insurance or coinsurance of mortgages on one-to-four-family dwellings. Such other sections include: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 Section 244 (coinsurance);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Section 213 (cooperative housing insurance);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(iii) Section 220 (rehabilitation and neighborhood conservation housing insurance);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(iv) Section 221 (housing for moderate income and displaced families);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(v) Section 222 (mortgagor insurance for servicemen);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(vi) Section 809 (armed services housing for civilian employees);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(vii) Section 810 (armed services housing in impacted areas);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(viii) Section 234 (mortgage insurance for condominiums);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(ix) Section 235 (mortgage assistance payments for home ownership and project rehabilitation);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(x) Section 237 (special mortgage insurance for low and moderate income families);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(xi) Section 240 (mortgage insurance on loans for purchase of fee simple title from lessors).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[Reserved]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Applications for insurance in connection with a refinancing transaction where an appraisal is not required under the applicable procedures established by the Commissioner are excluded from the coverage of this section. Any housing assisted under the programs set out in this section for which no new activity is applied for or required is not covered by this section.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Appraisal.</w:t>
      </w:r>
      <w:r w:rsidRPr="00EF304B">
        <w:rPr>
          <w:rFonts w:ascii="Times New Roman" w:eastAsia="Times New Roman" w:hAnsi="Times New Roman" w:cs="Times New Roman"/>
          <w:sz w:val="24"/>
          <w:szCs w:val="24"/>
        </w:rPr>
        <w:t xml:space="preserve"> The appraiser shall, when appraising a dwelling constructed prior to 1978, inspect the dwelling for defective paint surfaces.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Treatment of defective paint surfaces.</w:t>
      </w:r>
      <w:r w:rsidRPr="00EF304B">
        <w:rPr>
          <w:rFonts w:ascii="Times New Roman" w:eastAsia="Times New Roman" w:hAnsi="Times New Roman" w:cs="Times New Roman"/>
          <w:sz w:val="24"/>
          <w:szCs w:val="24"/>
        </w:rPr>
        <w:t xml:space="preserve"> For defective paint surfaces, treatment shall be provided to defective areas. Treatment of hazards shall consist of covering or removing defective paint surfaces. Covering may be accomplished by such means as adding a layer of wallboard to the wall surface. Depending on the wall condition, wallcoverings which are permanently attached may be used. Covering or replacing trim surfaces is also permitted. Paint removal may be accomplished by such methods as scraping, heat treatment (infra-red or coil type heat guns) or chemicals. Machine sanding and use of propane or gasoline torches (open-flame methods) are not permitted. Washing and repainting without thorough removal or covering does not constitute adequate treatment. In the case of defective paint spots, scraping and repainting the defective area is considered adequate treatment. Treatment of a defective paint surface is not required if such a surface is found to not be a lead-based paint surface by a lead-based paint inspector certified pursuant to procedures of the U.S. Environmental Protection Agency at 40 CFR part 745.</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(d) </w:t>
      </w:r>
      <w:r w:rsidRPr="00EF304B">
        <w:rPr>
          <w:rFonts w:ascii="Times New Roman" w:eastAsia="Times New Roman" w:hAnsi="Times New Roman" w:cs="Times New Roman"/>
          <w:i/>
          <w:iCs/>
          <w:sz w:val="24"/>
          <w:szCs w:val="24"/>
        </w:rPr>
        <w:t>Home equity conversion mortgage insurance.</w:t>
      </w:r>
      <w:r w:rsidRPr="00EF304B">
        <w:rPr>
          <w:rFonts w:ascii="Times New Roman" w:eastAsia="Times New Roman" w:hAnsi="Times New Roman" w:cs="Times New Roman"/>
          <w:sz w:val="24"/>
          <w:szCs w:val="24"/>
        </w:rPr>
        <w:t xml:space="preserve"> The requirements of this section, as modified by the following sentence, apply to a dwelling which is the subject of an application for mortgage insurance under section 255 of the National Housing Act (home equity conversion insurance) unless the mortgagor provides the certification described in §206.45(d) of this title. The defective paint surface may be treated after the mortgage is endorsed for insurance, provided that the defective paint surface is treated as expeditiously as possible in accordance with the repair work provisions contained in §206.47 of this title.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[64 FR 50224, </w:t>
      </w:r>
      <w:smartTag w:uri="urn:schemas-microsoft-com:office:smarttags" w:element="date">
        <w:smartTagPr>
          <w:attr w:name="Year" w:val="1999"/>
          <w:attr w:name="Day" w:val="15"/>
          <w:attr w:name="Month" w:val="9"/>
          <w:attr w:name="ls" w:val="trans"/>
        </w:smartTagPr>
        <w:r w:rsidRPr="00EF304B">
          <w:rPr>
            <w:rFonts w:ascii="Times New Roman" w:eastAsia="Times New Roman" w:hAnsi="Times New Roman" w:cs="Times New Roman"/>
            <w:sz w:val="24"/>
            <w:szCs w:val="24"/>
          </w:rPr>
          <w:t>Sept. 15, 1999</w:t>
        </w:r>
      </w:smartTag>
      <w:r w:rsidRPr="00EF304B">
        <w:rPr>
          <w:rFonts w:ascii="Times New Roman" w:eastAsia="Times New Roman" w:hAnsi="Times New Roman" w:cs="Times New Roman"/>
          <w:sz w:val="24"/>
          <w:szCs w:val="24"/>
        </w:rPr>
        <w:t xml:space="preserve">, as amended at 69 FR 34275, </w:t>
      </w:r>
      <w:smartTag w:uri="urn:schemas-microsoft-com:office:smarttags" w:element="date">
        <w:smartTagPr>
          <w:attr w:name="Year" w:val="2004"/>
          <w:attr w:name="Day" w:val="21"/>
          <w:attr w:name="Month" w:val="6"/>
          <w:attr w:name="ls" w:val="trans"/>
        </w:smartTagPr>
        <w:r w:rsidRPr="00EF304B">
          <w:rPr>
            <w:rFonts w:ascii="Times New Roman" w:eastAsia="Times New Roman" w:hAnsi="Times New Roman" w:cs="Times New Roman"/>
            <w:sz w:val="24"/>
            <w:szCs w:val="24"/>
          </w:rPr>
          <w:t>June 21, 2004</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63" w:name="24:2.1.1.1.1.14"/>
      <w:r w:rsidRPr="00EF304B">
        <w:rPr>
          <w:rFonts w:ascii="Times New Roman" w:eastAsia="Times New Roman" w:hAnsi="Times New Roman" w:cs="Times New Roman"/>
          <w:b/>
          <w:bCs/>
          <w:sz w:val="20"/>
          <w:szCs w:val="20"/>
        </w:rPr>
        <w:t>Subpart P—Physical Condition of Multifamily Properties</w:t>
      </w:r>
    </w:p>
    <w:bookmarkEnd w:id="163"/>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b/>
          <w:bCs/>
          <w:sz w:val="20"/>
          <w:szCs w:val="20"/>
        </w:rPr>
        <w:t>Source:</w:t>
      </w:r>
      <w:r w:rsidRPr="00EF304B">
        <w:rPr>
          <w:rFonts w:ascii="Times New Roman" w:eastAsia="Times New Roman" w:hAnsi="Times New Roman" w:cs="Times New Roman"/>
          <w:sz w:val="20"/>
          <w:szCs w:val="20"/>
        </w:rPr>
        <w:t xml:space="preserve">  65 FR 77240, </w:t>
      </w:r>
      <w:smartTag w:uri="urn:schemas-microsoft-com:office:smarttags" w:element="date">
        <w:smartTagPr>
          <w:attr w:name="Year" w:val="2000"/>
          <w:attr w:name="Day" w:val="8"/>
          <w:attr w:name="Month" w:val="12"/>
          <w:attr w:name="ls" w:val="trans"/>
        </w:smartTagPr>
        <w:r w:rsidRPr="00EF304B">
          <w:rPr>
            <w:rFonts w:ascii="Times New Roman" w:eastAsia="Times New Roman" w:hAnsi="Times New Roman" w:cs="Times New Roman"/>
            <w:sz w:val="20"/>
            <w:szCs w:val="20"/>
          </w:rPr>
          <w:t>Dec. 8, 2000</w:t>
        </w:r>
      </w:smartTag>
      <w:r w:rsidRPr="00EF304B">
        <w:rPr>
          <w:rFonts w:ascii="Times New Roman" w:eastAsia="Times New Roman" w:hAnsi="Times New Roman" w:cs="Times New Roman"/>
          <w:sz w:val="20"/>
          <w:szCs w:val="20"/>
        </w:rPr>
        <w:t>, unless otherwise noted.</w:t>
      </w:r>
      <w:r w:rsidRPr="00EF304B">
        <w:rPr>
          <w:rFonts w:ascii="Times New Roman" w:eastAsia="Times New Roman" w:hAnsi="Times New Roman" w:cs="Times New Roman"/>
          <w:sz w:val="24"/>
          <w:szCs w:val="24"/>
        </w:rPr>
        <w:t xml:space="preserve"> </w:t>
      </w:r>
      <w:bookmarkStart w:id="164" w:name="24:2.1.1.1.1.14.41.1"/>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r w:rsidRPr="00EF304B">
        <w:rPr>
          <w:rFonts w:ascii="Times New Roman" w:eastAsia="Times New Roman" w:hAnsi="Times New Roman" w:cs="Times New Roman"/>
          <w:b/>
          <w:bCs/>
          <w:sz w:val="20"/>
          <w:szCs w:val="20"/>
        </w:rPr>
        <w:t>§ 200.850   Purpose.</w:t>
      </w:r>
    </w:p>
    <w:bookmarkEnd w:id="164"/>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purpose of this subpart is to establish the physical conditions standards and physical inspection requirements that are applicable to certain multifamily housing properties.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65" w:name="24:2.1.1.1.1.14.41.2"/>
      <w:r w:rsidRPr="00EF304B">
        <w:rPr>
          <w:rFonts w:ascii="Times New Roman" w:eastAsia="Times New Roman" w:hAnsi="Times New Roman" w:cs="Times New Roman"/>
          <w:b/>
          <w:bCs/>
          <w:sz w:val="20"/>
          <w:szCs w:val="20"/>
        </w:rPr>
        <w:t>§ 200.853   Applicability.</w:t>
      </w:r>
    </w:p>
    <w:bookmarkEnd w:id="165"/>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This subpart applies to: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Housing assisted by HUD under the following programs: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All Section 8 project-based assistance. “Project-based assistance” means Section 8 assistance that is attached to the structure (see 24 CFR 982.1(b)(1) regarding the distinction between “project-based” and “tenant-based” assistance);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Section 202 Program of Supportive Housing for the Elderly (Capital Advances);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Section 811 Program of Supportive Housing for Persons with Disabilities (Capital Advances); and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Section 202 loan program for projects for the elderly and handicapped (including 202/8 projects and 202/162 projects).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Housing with mortgages insured or held by HUD, or housing that is receiving insurance from HUD, under the following authorities: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Section 207 of the National Housing Act (NHA) (12 U.S.C. 1701 </w:t>
      </w:r>
      <w:r w:rsidRPr="00EF304B">
        <w:rPr>
          <w:rFonts w:ascii="Times New Roman" w:eastAsia="Times New Roman" w:hAnsi="Times New Roman" w:cs="Times New Roman"/>
          <w:i/>
          <w:iCs/>
          <w:sz w:val="24"/>
          <w:szCs w:val="24"/>
        </w:rPr>
        <w:t>et seq.</w:t>
      </w:r>
      <w:r w:rsidRPr="00EF304B">
        <w:rPr>
          <w:rFonts w:ascii="Times New Roman" w:eastAsia="Times New Roman" w:hAnsi="Times New Roman" w:cs="Times New Roman"/>
          <w:sz w:val="24"/>
          <w:szCs w:val="24"/>
        </w:rPr>
        <w:t xml:space="preserve">) (Rental Housing Insurance);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Section 213 of the NHA (Cooperative Housing Insurance);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Section 220 of the NHA (Rehabilitation and Neighborhood Conservation Housing Insurance);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Section 221(d)(3) of the NHA (Market Interest Rate (MIR) Program);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 Section 221(d)(3) and (5) of the NHA (Below Market Interest Rate (BMIR) Program);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 Section 221(d)(4) of the NHA (Housing for Moderate Income and Displaced Families);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(7) Section 231 of the NHA (Housing for Elderly Persons);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(8) Section 232 of the NHA (Mortgage Insurance for Nursing Homes, Intermediate Care Facilities, Assisted Living Facilities, Board and Care Homes);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(9) Section 234(d) of the NHA (Rental) (Mortgage Insurance for Condominiums);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(10) Section 236 of the NHA (Rental and Cooperative Housing for Lower Income Families);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(11) Section 241 of the NHA (Supplemental Loans for Multifamily Projects). (Where, however, the primary mortgage of a Section 241 property is insured or assisted by HUD under a program covered in this part, the coverage by two HUD programs does not trigger two inspections); and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(12) Section 542(c) of the Housing and Community Development Act of 1992 (12 U.S.C. 1707 note) (Housing Finance Agency Risk Sharing Program).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66" w:name="24:2.1.1.1.1.14.41.3"/>
      <w:r w:rsidRPr="00EF304B">
        <w:rPr>
          <w:rFonts w:ascii="Times New Roman" w:eastAsia="Times New Roman" w:hAnsi="Times New Roman" w:cs="Times New Roman"/>
          <w:b/>
          <w:bCs/>
          <w:sz w:val="20"/>
          <w:szCs w:val="20"/>
        </w:rPr>
        <w:t>§ 200.855   Physical condition standards and physical inspection requirements.</w:t>
      </w:r>
    </w:p>
    <w:bookmarkEnd w:id="166"/>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Applicable standards and requirements.</w:t>
      </w:r>
      <w:r w:rsidR="00EF304B" w:rsidRPr="00EF304B">
        <w:rPr>
          <w:rFonts w:ascii="Times New Roman" w:eastAsia="Times New Roman" w:hAnsi="Times New Roman" w:cs="Times New Roman"/>
          <w:sz w:val="24"/>
          <w:szCs w:val="24"/>
        </w:rPr>
        <w:t xml:space="preserve"> The physical condition standards and physical inspection requirements in 24 CFR part 5, subpart G, are applicable to the properties assisted or insured that are listed in §200.853.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Entity responsible for inspection of property.</w:t>
      </w:r>
      <w:r w:rsidRPr="00EF304B">
        <w:rPr>
          <w:rFonts w:ascii="Times New Roman" w:eastAsia="Times New Roman" w:hAnsi="Times New Roman" w:cs="Times New Roman"/>
          <w:sz w:val="24"/>
          <w:szCs w:val="24"/>
        </w:rPr>
        <w:t xml:space="preserve"> The regulations that govern the programs listed in §200.853, or regulatory agreements or contracts, identify the entity responsible for conducting the physical inspection of the property which is HUD, the lender or the owner. For properties with more than one HUD insured loan, only the first mortgage lender is required to conduct the physical inspection. The second mortgage lender will be provided a copy of the physical inspection report by the first mortgage lender.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Timing of inspections.</w:t>
      </w:r>
      <w:r w:rsidRPr="00EF304B">
        <w:rPr>
          <w:rFonts w:ascii="Times New Roman" w:eastAsia="Times New Roman" w:hAnsi="Times New Roman" w:cs="Times New Roman"/>
          <w:sz w:val="24"/>
          <w:szCs w:val="24"/>
        </w:rPr>
        <w:t xml:space="preserve"> (1) For a property subject to an annual inspection under this subpart, the inspection shall be conducted no earlier than 9 months and no later than 15 months from the date of the last required inspection. In no event, however, shall the physical inspection be conducted after the end of the calendar year following the one year anniversary date of the last required inspection.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For a property subject to an inspection every two years under this subpart, the inspection shall be conducted no earlier than 21 months and no later than 27 months from the date of the last required inspection. In no event, however, shall the physical inspection be conducted after the end of the calendar year following the two year anniversary date of the last required inspection.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For a property subject to an inspection every three years under this subpart, the inspection shall be conducted no earlier than 33 months and no later than 39 months from the date of the last required inspection. In no event, however, shall the physical inspection be conducted after the end of the calendar year following the three year anniversary date of the last required inspection.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For a newly endorsed multifamily property, the first inspection required under this subpart will be conducted no earlier than 21 months but not later than 27 months from the date of final endorsement. In no event, however, shall the inspection be conducted after the end of the calendar year following the two year anniversary date of final endorsement.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67" w:name="24:2.1.1.1.1.14.41.4"/>
      <w:r w:rsidRPr="00EF304B">
        <w:rPr>
          <w:rFonts w:ascii="Times New Roman" w:eastAsia="Times New Roman" w:hAnsi="Times New Roman" w:cs="Times New Roman"/>
          <w:b/>
          <w:bCs/>
          <w:sz w:val="20"/>
          <w:szCs w:val="20"/>
        </w:rPr>
        <w:t>§ 200.857   Administrative process for scoring and ranking the physical condition of multifamily housing properties.</w:t>
      </w:r>
    </w:p>
    <w:bookmarkEnd w:id="167"/>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Scoring and ranking of the physical condition of multifamily housing properties.</w:t>
      </w:r>
      <w:r w:rsidR="00EF304B" w:rsidRPr="00EF304B">
        <w:rPr>
          <w:rFonts w:ascii="Times New Roman" w:eastAsia="Times New Roman" w:hAnsi="Times New Roman" w:cs="Times New Roman"/>
          <w:sz w:val="24"/>
          <w:szCs w:val="24"/>
        </w:rPr>
        <w:t xml:space="preserve"> (1) HUD's Real Estate Assessment Center (REAC) will score and rank the physical condition of certain multifamily housing insured properties listed in §200.853 in accordance with the procedures described in this section. The physical condition inspection of the property, upon which REAC bases its score and ranking, is conducted by the responsible entity in accordance with §200.855.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(2) Depending upon the results of its physical condition inspection, a multifamily housing property will be assigned one of three designations—standard 1 performing, standard 2 performing and standard 3 performing—in accordance with the ranking process described in paragraph (b) of this section.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Methodology for Ranking.</w:t>
      </w:r>
      <w:r w:rsidRPr="00EF304B">
        <w:rPr>
          <w:rFonts w:ascii="Times New Roman" w:eastAsia="Times New Roman" w:hAnsi="Times New Roman" w:cs="Times New Roman"/>
          <w:sz w:val="24"/>
          <w:szCs w:val="24"/>
        </w:rPr>
        <w:t xml:space="preserve"> (1) Multifamily housing properties will be ranked in accordance with the methodology provided in this paragraph (b). Multifamily housing properties are scored on the basis of a 100 point scale. Because scores may include fractions, a score that includes a fraction below one half point will be rounded to the next lower full point and a score that includes a fraction of one half point or higher will be rounded to the next higher full point (</w:t>
      </w:r>
      <w:r w:rsidRPr="00EF304B">
        <w:rPr>
          <w:rFonts w:ascii="Times New Roman" w:eastAsia="Times New Roman" w:hAnsi="Times New Roman" w:cs="Times New Roman"/>
          <w:i/>
          <w:iCs/>
          <w:sz w:val="24"/>
          <w:szCs w:val="24"/>
        </w:rPr>
        <w:t>e.g.,</w:t>
      </w:r>
      <w:r w:rsidRPr="00EF304B">
        <w:rPr>
          <w:rFonts w:ascii="Times New Roman" w:eastAsia="Times New Roman" w:hAnsi="Times New Roman" w:cs="Times New Roman"/>
          <w:sz w:val="24"/>
          <w:szCs w:val="24"/>
        </w:rPr>
        <w:t xml:space="preserve"> 89.4 will be rounded to 89, 89.5 will be rounded to 90).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 </w:t>
      </w:r>
      <w:r w:rsidRPr="00EF304B">
        <w:rPr>
          <w:rFonts w:ascii="Times New Roman" w:eastAsia="Times New Roman" w:hAnsi="Times New Roman" w:cs="Times New Roman"/>
          <w:i/>
          <w:iCs/>
          <w:sz w:val="24"/>
          <w:szCs w:val="24"/>
        </w:rPr>
        <w:t>Standard 1 Performing Property.</w:t>
      </w:r>
      <w:r w:rsidRPr="00EF304B">
        <w:rPr>
          <w:rFonts w:ascii="Times New Roman" w:eastAsia="Times New Roman" w:hAnsi="Times New Roman" w:cs="Times New Roman"/>
          <w:sz w:val="24"/>
          <w:szCs w:val="24"/>
        </w:rPr>
        <w:t xml:space="preserve"> If a property receives a score of 90 points or higher on its physical condition inspection, the property will be designated a standard 1 performing property. Properties designated as standard 1 performing properties will be required to undergo a physical inspection once every three (3) years.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w:t>
      </w:r>
      <w:r w:rsidRPr="00EF304B">
        <w:rPr>
          <w:rFonts w:ascii="Times New Roman" w:eastAsia="Times New Roman" w:hAnsi="Times New Roman" w:cs="Times New Roman"/>
          <w:i/>
          <w:iCs/>
          <w:sz w:val="24"/>
          <w:szCs w:val="24"/>
        </w:rPr>
        <w:t>Standard 2 Performing Property.</w:t>
      </w:r>
      <w:r w:rsidRPr="00EF304B">
        <w:rPr>
          <w:rFonts w:ascii="Times New Roman" w:eastAsia="Times New Roman" w:hAnsi="Times New Roman" w:cs="Times New Roman"/>
          <w:sz w:val="24"/>
          <w:szCs w:val="24"/>
        </w:rPr>
        <w:t xml:space="preserve"> If a property receives a score of 80 points or higher but less than 90 on its physical condition inspection, the property will be designated a standard 2 performing property. Properties designated as standard 2 performing properties will be required to undergo a physical inspection once every two (2) years.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(iii) </w:t>
      </w:r>
      <w:r w:rsidRPr="00EF304B">
        <w:rPr>
          <w:rFonts w:ascii="Times New Roman" w:eastAsia="Times New Roman" w:hAnsi="Times New Roman" w:cs="Times New Roman"/>
          <w:i/>
          <w:iCs/>
          <w:sz w:val="24"/>
          <w:szCs w:val="24"/>
        </w:rPr>
        <w:t>Standard 3 Performing Property.</w:t>
      </w:r>
      <w:r w:rsidRPr="00EF304B">
        <w:rPr>
          <w:rFonts w:ascii="Times New Roman" w:eastAsia="Times New Roman" w:hAnsi="Times New Roman" w:cs="Times New Roman"/>
          <w:sz w:val="24"/>
          <w:szCs w:val="24"/>
        </w:rPr>
        <w:t xml:space="preserve"> If a property receives a score of less than 80 points, the property will be designated a standard 3 performing property. Properties designated as standard 3 performing properties will continue to undergo an annual physical inspection as currently required under covered HUD programs.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Owners of multifamily housing properties scoring in a standard 1 or standard 2 range which have been cited by the REAC as having a Exigent Health and Safety (EHS) deficiency(s) must resolve the deficiency(s), as required by paragraph (c)(2) of this section, to be classified as standard 1 and standard 2 properties.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Regardless of the performance designation assigned to an owner's property, an owner is obligated to maintain its property in accordance with HUD's uniform physical condition standards as required by 24 CFR part 5, subpart G, the Regulatory Agreement and/or the Housing Assistance Payment (HAP) Contract. Good management principles require an owner to conduct routine inspections of its projects, develop improvement plans, and again, maintain its property to meet the standard of decent, safe, sanitary and in good repair.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Owner's review of physical inspection report and identification of objectively verifiable and material error.</w:t>
      </w:r>
      <w:r w:rsidRPr="00EF304B">
        <w:rPr>
          <w:rFonts w:ascii="Times New Roman" w:eastAsia="Times New Roman" w:hAnsi="Times New Roman" w:cs="Times New Roman"/>
          <w:sz w:val="24"/>
          <w:szCs w:val="24"/>
        </w:rPr>
        <w:t xml:space="preserve"> (1) Upon completion of a physical inspection of a multifamily housing property, the REAC will provide the owner or owner's representative, on the date of the physical inspection, notice of any items classified as EHS deficiencies. REAC also will provide the owner with the entire physical inspection report (electronically through the internet or by mail approximately 10 working days from the date of the report), which provides the physical inspection results and other information relevant to the inspection, including any items classified </w:t>
      </w:r>
      <w:r w:rsidRPr="00EF304B">
        <w:rPr>
          <w:rFonts w:ascii="Times New Roman" w:eastAsia="Times New Roman" w:hAnsi="Times New Roman" w:cs="Times New Roman"/>
          <w:sz w:val="24"/>
          <w:szCs w:val="24"/>
        </w:rPr>
        <w:lastRenderedPageBreak/>
        <w:t xml:space="preserve">as EHS deficiencies and already provided to the owner, on the date of the inspection (EHS deficiencies are relayed by the inspector on the date of the inspection).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The owner must carefully review the physical inspection report, particularly those items classified as EHS. The owner is also responsible for conducting its own survey of the total project based on the REAC's physical inspection findings. The owner must mitigate all EHS items immediately, and the owner must file a written report with the applicable Multifamily Hub Director within 3 business days of the date of the inspection, which is the date the owner was provided with the EHS notice. The report filed by the owner must provide a certification and reasonable evidence that the EHS items have been resolved.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If, following review of the physical inspection results and score, the owner reasonably believes that an objectively verifiable and material error (or errors) occurred in the inspection, which, if corrected, will result in a significant improvement in the property's overall score (“significant improvement” is defined in paragraph (d)(4) of this section), the owner may request a technical review within the following period, as applicable: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 15 calendar days from the date the owner receives the physical condition score from REAC if the results and score are electronically transmitted via the Internet to the owner; or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30 calendar days from the date the owner receives the physical condition score from REAC if the results and score are transmitted to the owner by hard copy by certified mail.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(d) </w:t>
      </w:r>
      <w:r w:rsidRPr="00EF304B">
        <w:rPr>
          <w:rFonts w:ascii="Times New Roman" w:eastAsia="Times New Roman" w:hAnsi="Times New Roman" w:cs="Times New Roman"/>
          <w:i/>
          <w:iCs/>
          <w:sz w:val="24"/>
          <w:szCs w:val="24"/>
        </w:rPr>
        <w:t>Technical review of physical inspection results.</w:t>
      </w:r>
      <w:r w:rsidRPr="00EF304B">
        <w:rPr>
          <w:rFonts w:ascii="Times New Roman" w:eastAsia="Times New Roman" w:hAnsi="Times New Roman" w:cs="Times New Roman"/>
          <w:sz w:val="24"/>
          <w:szCs w:val="24"/>
        </w:rPr>
        <w:t xml:space="preserve"> A request for a technical review of physical inspection results must be submitted in writing to the Director of the Real Estate Assessment Center and must be received by the REAC no later than the 15th calendar day or 30th calendar day, as applicable under paragraph (c)(3) of this section, following submission of the physical inspection report to the owner as provided in paragraph (c)(1) of this section.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w:t>
      </w:r>
      <w:r w:rsidRPr="00EF304B">
        <w:rPr>
          <w:rFonts w:ascii="Times New Roman" w:eastAsia="Times New Roman" w:hAnsi="Times New Roman" w:cs="Times New Roman"/>
          <w:i/>
          <w:iCs/>
          <w:sz w:val="24"/>
          <w:szCs w:val="24"/>
        </w:rPr>
        <w:t>Request for technical review.</w:t>
      </w:r>
      <w:r w:rsidRPr="00EF304B">
        <w:rPr>
          <w:rFonts w:ascii="Times New Roman" w:eastAsia="Times New Roman" w:hAnsi="Times New Roman" w:cs="Times New Roman"/>
          <w:sz w:val="24"/>
          <w:szCs w:val="24"/>
        </w:rPr>
        <w:t xml:space="preserve"> The request must be accompanied by the owner's reasonable evidence that an objectively verifiable and material error (or errors) occurred which if corrected will result in a significant improvement in the overall score of the owner's property. A technical review of physical inspection results will not be conducted based on conditions that were corrected subsequent to the inspection. Upon receipt of this request from the owner, the REAC will review the physical inspection and the owner's evidence. If the REAC's review determines that an objectively verifiable and material error (or errors) has been documented and that it is likely to result in a significant improvement in the property's overall score, the REAC will take one or a combination of the following actions: undertake a new inspection; correct the original inspection; or issue a new physical condition score.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w:t>
      </w:r>
      <w:r w:rsidRPr="00EF304B">
        <w:rPr>
          <w:rFonts w:ascii="Times New Roman" w:eastAsia="Times New Roman" w:hAnsi="Times New Roman" w:cs="Times New Roman"/>
          <w:i/>
          <w:iCs/>
          <w:sz w:val="24"/>
          <w:szCs w:val="24"/>
        </w:rPr>
        <w:t>Burden of proof that error occurred rests with owner.</w:t>
      </w:r>
      <w:r w:rsidRPr="00EF304B">
        <w:rPr>
          <w:rFonts w:ascii="Times New Roman" w:eastAsia="Times New Roman" w:hAnsi="Times New Roman" w:cs="Times New Roman"/>
          <w:sz w:val="24"/>
          <w:szCs w:val="24"/>
        </w:rPr>
        <w:t xml:space="preserve"> The burden of proof rests with the owner to demonstrate that an objectively verifiable and material error (or errors) occurred in the REAC's inspection through submission of evidence, which if corrected will result in a significant improvement in the property's overall score. To support its request for a technical review of the physical inspection results, the owner may submit photographic evidence, written material from </w:t>
      </w:r>
      <w:r w:rsidRPr="00EF304B">
        <w:rPr>
          <w:rFonts w:ascii="Times New Roman" w:eastAsia="Times New Roman" w:hAnsi="Times New Roman" w:cs="Times New Roman"/>
          <w:sz w:val="24"/>
          <w:szCs w:val="24"/>
        </w:rPr>
        <w:lastRenderedPageBreak/>
        <w:t xml:space="preserve">an objective source such as a local fire marshal or building code official, or other similar evidence.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w:t>
      </w:r>
      <w:r w:rsidRPr="00EF304B">
        <w:rPr>
          <w:rFonts w:ascii="Times New Roman" w:eastAsia="Times New Roman" w:hAnsi="Times New Roman" w:cs="Times New Roman"/>
          <w:i/>
          <w:iCs/>
          <w:sz w:val="24"/>
          <w:szCs w:val="24"/>
        </w:rPr>
        <w:t>Material errors.</w:t>
      </w:r>
      <w:r w:rsidRPr="00EF304B">
        <w:rPr>
          <w:rFonts w:ascii="Times New Roman" w:eastAsia="Times New Roman" w:hAnsi="Times New Roman" w:cs="Times New Roman"/>
          <w:sz w:val="24"/>
          <w:szCs w:val="24"/>
        </w:rPr>
        <w:t xml:space="preserve"> An objectively verifiable material error must be present to allow for a technical review of physical inspection results. Material errors are those that exhibit specific characteristics and meet specific thresholds. The three types of material errors are as follows.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 </w:t>
      </w:r>
      <w:r w:rsidRPr="00EF304B">
        <w:rPr>
          <w:rFonts w:ascii="Times New Roman" w:eastAsia="Times New Roman" w:hAnsi="Times New Roman" w:cs="Times New Roman"/>
          <w:i/>
          <w:iCs/>
          <w:sz w:val="24"/>
          <w:szCs w:val="24"/>
        </w:rPr>
        <w:t>Building data error.</w:t>
      </w:r>
      <w:r w:rsidRPr="00EF304B">
        <w:rPr>
          <w:rFonts w:ascii="Times New Roman" w:eastAsia="Times New Roman" w:hAnsi="Times New Roman" w:cs="Times New Roman"/>
          <w:sz w:val="24"/>
          <w:szCs w:val="24"/>
        </w:rPr>
        <w:t xml:space="preserve"> A building data error occurs if the inspection includes the wrong building or a building that was not owned by the property, including common or site areas that were not a part of the property. Incorrect building data that does not affect the score, such as the address, building name, year built, etc., would not be considered material, but is of great interest to HUD and will be corrected upon notice to the REAC.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w:t>
      </w:r>
      <w:r w:rsidRPr="00EF304B">
        <w:rPr>
          <w:rFonts w:ascii="Times New Roman" w:eastAsia="Times New Roman" w:hAnsi="Times New Roman" w:cs="Times New Roman"/>
          <w:i/>
          <w:iCs/>
          <w:sz w:val="24"/>
          <w:szCs w:val="24"/>
        </w:rPr>
        <w:t>Unit count error.</w:t>
      </w:r>
      <w:r w:rsidRPr="00EF304B">
        <w:rPr>
          <w:rFonts w:ascii="Times New Roman" w:eastAsia="Times New Roman" w:hAnsi="Times New Roman" w:cs="Times New Roman"/>
          <w:sz w:val="24"/>
          <w:szCs w:val="24"/>
        </w:rPr>
        <w:t xml:space="preserve"> A unit count error occurs if the total number of units considered in scoring is incorrect. Since scoring uses total units, the REAC will examine instances where the participant can provide evidence that the total units used is incorrect.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(iii) </w:t>
      </w:r>
      <w:r w:rsidRPr="00EF304B">
        <w:rPr>
          <w:rFonts w:ascii="Times New Roman" w:eastAsia="Times New Roman" w:hAnsi="Times New Roman" w:cs="Times New Roman"/>
          <w:i/>
          <w:iCs/>
          <w:sz w:val="24"/>
          <w:szCs w:val="24"/>
        </w:rPr>
        <w:t>A non-existent deficiency error.</w:t>
      </w:r>
      <w:r w:rsidRPr="00EF304B">
        <w:rPr>
          <w:rFonts w:ascii="Times New Roman" w:eastAsia="Times New Roman" w:hAnsi="Times New Roman" w:cs="Times New Roman"/>
          <w:sz w:val="24"/>
          <w:szCs w:val="24"/>
        </w:rPr>
        <w:t xml:space="preserve"> A non-existent deficiency error occurs if the inspection cites a deficiency that does not exist.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w:t>
      </w:r>
      <w:r w:rsidRPr="00EF304B">
        <w:rPr>
          <w:rFonts w:ascii="Times New Roman" w:eastAsia="Times New Roman" w:hAnsi="Times New Roman" w:cs="Times New Roman"/>
          <w:i/>
          <w:iCs/>
          <w:sz w:val="24"/>
          <w:szCs w:val="24"/>
        </w:rPr>
        <w:t>Significant improvement.</w:t>
      </w:r>
      <w:r w:rsidRPr="00EF304B">
        <w:rPr>
          <w:rFonts w:ascii="Times New Roman" w:eastAsia="Times New Roman" w:hAnsi="Times New Roman" w:cs="Times New Roman"/>
          <w:sz w:val="24"/>
          <w:szCs w:val="24"/>
        </w:rPr>
        <w:t xml:space="preserve"> Significant improvement refers to the correction of a material error, asserted by the owner, which causes the score for the owner's property to cross an administratively significant threshold (for example, the property would be redesignated from standard 3 performing to standard 2 performing or from standard 2 performing to standard 1 performing), or to result in an increase of 10 points or more.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 </w:t>
      </w:r>
      <w:r w:rsidRPr="00EF304B">
        <w:rPr>
          <w:rFonts w:ascii="Times New Roman" w:eastAsia="Times New Roman" w:hAnsi="Times New Roman" w:cs="Times New Roman"/>
          <w:i/>
          <w:iCs/>
          <w:sz w:val="24"/>
          <w:szCs w:val="24"/>
        </w:rPr>
        <w:t>Determining whether material error occurred and what action is warranted.</w:t>
      </w:r>
      <w:r w:rsidRPr="00EF304B">
        <w:rPr>
          <w:rFonts w:ascii="Times New Roman" w:eastAsia="Times New Roman" w:hAnsi="Times New Roman" w:cs="Times New Roman"/>
          <w:sz w:val="24"/>
          <w:szCs w:val="24"/>
        </w:rPr>
        <w:t xml:space="preserve"> Upon receipt of the owner's request for technical review of a property's physical inspection results, the REAC will evaluate the owner's property file and the evidence provided by the owner that an objectively verifiable and material error occurred which, if corrected, would result in a significant improvement in the property's overall score. If the REAC's evaluation determines that an objectively verifiable and material error (or errors) has been reasonably documented by the owner and if corrected would result in a significant improvement in the property's overall score, then the REAC shall take one or a combination of the following actions: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 Undertake a new inspection;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Correct the inspection report; or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(iii) Issue a new physical condition score.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 </w:t>
      </w:r>
      <w:r w:rsidRPr="00EF304B">
        <w:rPr>
          <w:rFonts w:ascii="Times New Roman" w:eastAsia="Times New Roman" w:hAnsi="Times New Roman" w:cs="Times New Roman"/>
          <w:i/>
          <w:iCs/>
          <w:sz w:val="24"/>
          <w:szCs w:val="24"/>
        </w:rPr>
        <w:t>Responsibility for the cost of a new inspection.</w:t>
      </w:r>
      <w:r w:rsidRPr="00EF304B">
        <w:rPr>
          <w:rFonts w:ascii="Times New Roman" w:eastAsia="Times New Roman" w:hAnsi="Times New Roman" w:cs="Times New Roman"/>
          <w:sz w:val="24"/>
          <w:szCs w:val="24"/>
        </w:rPr>
        <w:t xml:space="preserve"> If a new inspection is undertaken by the REAC and the new inspection score results in a significant improvement in the property's overall score, then HUD shall bear the expense of the new inspection. If no significant improvement occurs, then the owner must bear the expense of the new inspection. The inspection cost of a new </w:t>
      </w:r>
      <w:r w:rsidRPr="00EF304B">
        <w:rPr>
          <w:rFonts w:ascii="Times New Roman" w:eastAsia="Times New Roman" w:hAnsi="Times New Roman" w:cs="Times New Roman"/>
          <w:sz w:val="24"/>
          <w:szCs w:val="24"/>
        </w:rPr>
        <w:lastRenderedPageBreak/>
        <w:t xml:space="preserve">inspection, if paid by the owner, is not a valid project operating expense. The new inspection score will be considered the final score.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(e) </w:t>
      </w:r>
      <w:r w:rsidRPr="00EF304B">
        <w:rPr>
          <w:rFonts w:ascii="Times New Roman" w:eastAsia="Times New Roman" w:hAnsi="Times New Roman" w:cs="Times New Roman"/>
          <w:i/>
          <w:iCs/>
          <w:sz w:val="24"/>
          <w:szCs w:val="24"/>
        </w:rPr>
        <w:t>Adjustment of physical condition score based on considerations other than technical review and reinspection.</w:t>
      </w:r>
      <w:r w:rsidRPr="00EF304B">
        <w:rPr>
          <w:rFonts w:ascii="Times New Roman" w:eastAsia="Times New Roman" w:hAnsi="Times New Roman" w:cs="Times New Roman"/>
          <w:sz w:val="24"/>
          <w:szCs w:val="24"/>
        </w:rPr>
        <w:t xml:space="preserve"> (1) Under certain circumstances, HUD may find it appropriate to review the results of a physical inspection which are anomalous or have an incorrect result due to facts and circumstances affecting the inspected property which are not reflected in the inspection or reflected inappropriately in the inspection. These circumstances include, but are not necessarily limited to, inconsistencies between local code requirements and the HUD physical inspection protocol; conditions which are permitted by variance or license or which are preexisting physical features non-conformities and are inconsistent with the HUD physical condition protocol; or cases where the owner has been scored for elements (</w:t>
      </w:r>
      <w:r w:rsidRPr="00EF304B">
        <w:rPr>
          <w:rFonts w:ascii="Times New Roman" w:eastAsia="Times New Roman" w:hAnsi="Times New Roman" w:cs="Times New Roman"/>
          <w:i/>
          <w:iCs/>
          <w:sz w:val="24"/>
          <w:szCs w:val="24"/>
        </w:rPr>
        <w:t>e.g.,</w:t>
      </w:r>
      <w:r w:rsidRPr="00EF304B">
        <w:rPr>
          <w:rFonts w:ascii="Times New Roman" w:eastAsia="Times New Roman" w:hAnsi="Times New Roman" w:cs="Times New Roman"/>
          <w:sz w:val="24"/>
          <w:szCs w:val="24"/>
        </w:rPr>
        <w:t xml:space="preserve"> roads, sidewalks, mail boxes, resident owned appliances, etc.) that it does not own and is not responsible for maintaining.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To seek a score adjustment on the basis of these circumstances as provided in paragraph (e) of this section, the owner must submit a request for an adjustment to REAC with appropriate proof of the circumstances that resulted in the incorrect physical conditions results. This process may result in a reinspection and/or rescoring of the inspection after review and approval of the owner's submission of appropriate proof of the anomalous or inappropriate application.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An owner may submit the request for this adjustment to REAC either prior to or after the physical inspection has been concluded. If the owner submits a request for adjustment after the physical inspection has been concluded, the owner must submit its request to REAC within 45 days following the submission of the physical inspection report, as provided in paragraph (c)(1) of this section. HUD may, but is not required to review a request made after this period has expired.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This adjustment process, provided in this paragraph (g), may result in a reinspection and/or rescoring of the inspection after review and approval of the owner's submission of appropriate proof of the anomalous or inappropriate application.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(f) </w:t>
      </w:r>
      <w:r w:rsidRPr="00EF304B">
        <w:rPr>
          <w:rFonts w:ascii="Times New Roman" w:eastAsia="Times New Roman" w:hAnsi="Times New Roman" w:cs="Times New Roman"/>
          <w:i/>
          <w:iCs/>
          <w:sz w:val="24"/>
          <w:szCs w:val="24"/>
        </w:rPr>
        <w:t>Issuance of final score and publication of score.</w:t>
      </w:r>
      <w:r w:rsidRPr="00EF304B">
        <w:rPr>
          <w:rFonts w:ascii="Times New Roman" w:eastAsia="Times New Roman" w:hAnsi="Times New Roman" w:cs="Times New Roman"/>
          <w:sz w:val="24"/>
          <w:szCs w:val="24"/>
        </w:rPr>
        <w:t xml:space="preserve"> (1) The physical condition score of the property is the final score if the owner files no request for technical review, as provided in paragraph (c) of this section, or for other adjustment of the physical condition score, as provided in paragraph (e) of this section. If the owner files a request for technical review or score adjustments in accordance with paragraphs (c) and (e) of this section, the final physical condition score is the score issued by HUD after any adjustments are determined necessary and made by HUD at the conclusion of these processes.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HUD will make public the final scores of the owners through posting on HUD's internet site, or through Federal Register publication or other appropriate means.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(g) </w:t>
      </w:r>
      <w:r w:rsidRPr="00EF304B">
        <w:rPr>
          <w:rFonts w:ascii="Times New Roman" w:eastAsia="Times New Roman" w:hAnsi="Times New Roman" w:cs="Times New Roman"/>
          <w:i/>
          <w:iCs/>
          <w:sz w:val="24"/>
          <w:szCs w:val="24"/>
        </w:rPr>
        <w:t>Owner's responsibility to notify residents of inspection; and availability of documents to residents</w:t>
      </w:r>
      <w:r w:rsidRPr="00EF304B">
        <w:rPr>
          <w:rFonts w:ascii="Times New Roman" w:eastAsia="Times New Roman" w:hAnsi="Times New Roman" w:cs="Times New Roman"/>
          <w:sz w:val="24"/>
          <w:szCs w:val="24"/>
        </w:rPr>
        <w:t xml:space="preserve">—(1) </w:t>
      </w:r>
      <w:r w:rsidRPr="00EF304B">
        <w:rPr>
          <w:rFonts w:ascii="Times New Roman" w:eastAsia="Times New Roman" w:hAnsi="Times New Roman" w:cs="Times New Roman"/>
          <w:i/>
          <w:iCs/>
          <w:sz w:val="24"/>
          <w:szCs w:val="24"/>
        </w:rPr>
        <w:t>Notification to residents.</w:t>
      </w:r>
      <w:r w:rsidRPr="00EF304B">
        <w:rPr>
          <w:rFonts w:ascii="Times New Roman" w:eastAsia="Times New Roman" w:hAnsi="Times New Roman" w:cs="Times New Roman"/>
          <w:sz w:val="24"/>
          <w:szCs w:val="24"/>
        </w:rPr>
        <w:t xml:space="preserve"> An owner must notify its residents of any planned physical inspections of their units or the housing development generally.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(2) </w:t>
      </w:r>
      <w:r w:rsidRPr="00EF304B">
        <w:rPr>
          <w:rFonts w:ascii="Times New Roman" w:eastAsia="Times New Roman" w:hAnsi="Times New Roman" w:cs="Times New Roman"/>
          <w:i/>
          <w:iCs/>
          <w:sz w:val="24"/>
          <w:szCs w:val="24"/>
        </w:rPr>
        <w:t>Availability of documents for review.</w:t>
      </w:r>
      <w:r w:rsidRPr="00EF304B">
        <w:rPr>
          <w:rFonts w:ascii="Times New Roman" w:eastAsia="Times New Roman" w:hAnsi="Times New Roman" w:cs="Times New Roman"/>
          <w:sz w:val="24"/>
          <w:szCs w:val="24"/>
        </w:rPr>
        <w:t xml:space="preserve"> Once the technical review and database adjustment periods have expired, as provided in paragraphs (d) and (e) of this section, respectively, the owner must make its physical inspection report and all related documents available to its residents during regular business hours upon reasonable request for review and copying. Related documents include the owner's survey plan, plan of correction, certification and related correspondence.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 Once the owner's final physical condition score is issued and published, the owner must make any additional information, such as the results of any reinspection, appeal requests, available for review and copying by its residents upon reasonable request during regular business hours.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The owner must maintain the documents related to the physical inspection of the property, as described in this paragraph (g)(2), available for review by residents for a period of 60 days from the date of submission to the owner of the physical condition score for the property in which the residents reside.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The owner must post a notice to the residents in the owner's management office and on any bulletin boards in all common areas that advises residents of the availability of the materials described in paragraphs (g)(2) of this section. The notice should include the name, address and telephone number of the HUD Project Manager.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Residents are encouraged to comment on this information provided by the owners and submit any comments directly to the applicable Field Office. Should residents discover the owner provided HUD with a false certification during the review they are encouraged to notify the Hub or Program Center where appropriate inquiry and action will be taken.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(h) </w:t>
      </w:r>
      <w:r w:rsidRPr="00EF304B">
        <w:rPr>
          <w:rFonts w:ascii="Times New Roman" w:eastAsia="Times New Roman" w:hAnsi="Times New Roman" w:cs="Times New Roman"/>
          <w:i/>
          <w:iCs/>
          <w:sz w:val="24"/>
          <w:szCs w:val="24"/>
        </w:rPr>
        <w:t>Administrative review of properties.</w:t>
      </w:r>
      <w:r w:rsidRPr="00EF304B">
        <w:rPr>
          <w:rFonts w:ascii="Times New Roman" w:eastAsia="Times New Roman" w:hAnsi="Times New Roman" w:cs="Times New Roman"/>
          <w:sz w:val="24"/>
          <w:szCs w:val="24"/>
        </w:rPr>
        <w:t xml:space="preserve"> The file of a multifamily property that receives a score of 30 points or less on its physical condition inspection will be referred to HUD's Departmental Enforcement Center (DEC) for evaluation. The files of any of the multifamily housing properties may be submitted to the DEC or to the appropriate HUD Multifamily Hub Director (MFD) for evaluation, or both, at the discretion of the Office of Housing.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w:t>
      </w:r>
      <w:r w:rsidRPr="00EF304B">
        <w:rPr>
          <w:rFonts w:ascii="Times New Roman" w:eastAsia="Times New Roman" w:hAnsi="Times New Roman" w:cs="Times New Roman"/>
          <w:i/>
          <w:iCs/>
          <w:sz w:val="24"/>
          <w:szCs w:val="24"/>
        </w:rPr>
        <w:t>Notification to owner of submission of property file to the MFD and DEC.</w:t>
      </w:r>
      <w:r w:rsidRPr="00EF304B">
        <w:rPr>
          <w:rFonts w:ascii="Times New Roman" w:eastAsia="Times New Roman" w:hAnsi="Times New Roman" w:cs="Times New Roman"/>
          <w:sz w:val="24"/>
          <w:szCs w:val="24"/>
        </w:rPr>
        <w:t xml:space="preserve"> The Department will provide for notification to the owner that the file on the owner's property is being submitted to the MFD and/or the DEC for evaluation. The notification will be provided at the time the REAC issues the physical inspection report to the owner or at such other time as a referral occurs.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w:t>
      </w:r>
      <w:r w:rsidRPr="00EF304B">
        <w:rPr>
          <w:rFonts w:ascii="Times New Roman" w:eastAsia="Times New Roman" w:hAnsi="Times New Roman" w:cs="Times New Roman"/>
          <w:i/>
          <w:iCs/>
          <w:sz w:val="24"/>
          <w:szCs w:val="24"/>
        </w:rPr>
        <w:t>30–Day period for owner to provide the DEC with supporting and relevant information and documentation.</w:t>
      </w:r>
      <w:r w:rsidRPr="00EF304B">
        <w:rPr>
          <w:rFonts w:ascii="Times New Roman" w:eastAsia="Times New Roman" w:hAnsi="Times New Roman" w:cs="Times New Roman"/>
          <w:sz w:val="24"/>
          <w:szCs w:val="24"/>
        </w:rPr>
        <w:t xml:space="preserve"> The owner has 30 calendar days, from the date of the REAC notification to the owner, to provide comments, proposals, or any other information to the DEC which will assist the MFD and DEC in conducting a comprehensive evaluation of the property. A proposal provided by an owner may include the owner's plan to correct deficiencies (corrective action plan). During the 30-day response time available to the owner, the DEC may encourage the owner to submit a corrective action plan. The corrective action plan, if timely submitted during the 30-day period (whether on the owner's initiative or at the request of the DEC), may serve as </w:t>
      </w:r>
      <w:r w:rsidRPr="00EF304B">
        <w:rPr>
          <w:rFonts w:ascii="Times New Roman" w:eastAsia="Times New Roman" w:hAnsi="Times New Roman" w:cs="Times New Roman"/>
          <w:sz w:val="24"/>
          <w:szCs w:val="24"/>
        </w:rPr>
        <w:lastRenderedPageBreak/>
        <w:t xml:space="preserve">additional information for the DEC to consider in determining appropriate action to take at the conclusion of the evaluation period. If not submitted during the 30-day response time, a corrective action plan may be required of the owner at the conclusion of the DEC's evaluation of the property.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w:t>
      </w:r>
      <w:r w:rsidRPr="00EF304B">
        <w:rPr>
          <w:rFonts w:ascii="Times New Roman" w:eastAsia="Times New Roman" w:hAnsi="Times New Roman" w:cs="Times New Roman"/>
          <w:i/>
          <w:iCs/>
          <w:sz w:val="24"/>
          <w:szCs w:val="24"/>
        </w:rPr>
        <w:t>Evaluation of the property.</w:t>
      </w:r>
      <w:r w:rsidRPr="00EF304B">
        <w:rPr>
          <w:rFonts w:ascii="Times New Roman" w:eastAsia="Times New Roman" w:hAnsi="Times New Roman" w:cs="Times New Roman"/>
          <w:sz w:val="24"/>
          <w:szCs w:val="24"/>
        </w:rPr>
        <w:t xml:space="preserve"> During the evaluation period, the DEC will perform an analysis of the multifamily housing property, which may include input from tenants, HUD multifamily officials, elected officials, and others as may be appropriate. Although the MFD will assist with the evaluation, for insured mortgages, the DEC will have primary responsibility for the conclusion of the evaluation of the property after taking into consideration the input of interested parties as described in this paragraph (h)(2). The DEC's evaluation may include a site visit to the owner's property.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w:t>
      </w:r>
      <w:r w:rsidRPr="00EF304B">
        <w:rPr>
          <w:rFonts w:ascii="Times New Roman" w:eastAsia="Times New Roman" w:hAnsi="Times New Roman" w:cs="Times New Roman"/>
          <w:i/>
          <w:iCs/>
          <w:sz w:val="24"/>
          <w:szCs w:val="24"/>
        </w:rPr>
        <w:t>Continuing responsibilities of HUD Multifamily Program Offices and Mortgagee.</w:t>
      </w:r>
      <w:r w:rsidRPr="00EF304B">
        <w:rPr>
          <w:rFonts w:ascii="Times New Roman" w:eastAsia="Times New Roman" w:hAnsi="Times New Roman" w:cs="Times New Roman"/>
          <w:sz w:val="24"/>
          <w:szCs w:val="24"/>
        </w:rPr>
        <w:t xml:space="preserve"> During the period of DEC evaluation, HUD's multifamily program offices continue to be responsible for routine asset management tasks on properties and all servicing actions (</w:t>
      </w:r>
      <w:r w:rsidRPr="00EF304B">
        <w:rPr>
          <w:rFonts w:ascii="Times New Roman" w:eastAsia="Times New Roman" w:hAnsi="Times New Roman" w:cs="Times New Roman"/>
          <w:i/>
          <w:iCs/>
          <w:sz w:val="24"/>
          <w:szCs w:val="24"/>
        </w:rPr>
        <w:t>e.g.,</w:t>
      </w:r>
      <w:r w:rsidRPr="00EF304B">
        <w:rPr>
          <w:rFonts w:ascii="Times New Roman" w:eastAsia="Times New Roman" w:hAnsi="Times New Roman" w:cs="Times New Roman"/>
          <w:sz w:val="24"/>
          <w:szCs w:val="24"/>
        </w:rPr>
        <w:t xml:space="preserve"> rent increase decisions, releases from reserve account approvals). In addition, during this period of evaluation, the mortgagee shall continue to carry out its duties and responsibilities with respect to the mortgage.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 </w:t>
      </w:r>
      <w:r w:rsidRPr="00EF304B">
        <w:rPr>
          <w:rFonts w:ascii="Times New Roman" w:eastAsia="Times New Roman" w:hAnsi="Times New Roman" w:cs="Times New Roman"/>
          <w:i/>
          <w:iCs/>
          <w:sz w:val="24"/>
          <w:szCs w:val="24"/>
        </w:rPr>
        <w:t>Enforcement action.</w:t>
      </w:r>
      <w:r w:rsidRPr="00EF304B">
        <w:rPr>
          <w:rFonts w:ascii="Times New Roman" w:eastAsia="Times New Roman" w:hAnsi="Times New Roman" w:cs="Times New Roman"/>
          <w:sz w:val="24"/>
          <w:szCs w:val="24"/>
        </w:rPr>
        <w:t xml:space="preserve"> If, at the conclusion of the evaluation period, the DEC determines that enforcement action is appropriate, the DEC will provide notification to the owner of the DEC's decision to formally accept the property for enforcement purposes.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w:t>
      </w:r>
      <w:r w:rsidRPr="00EF304B">
        <w:rPr>
          <w:rFonts w:ascii="Times New Roman" w:eastAsia="Times New Roman" w:hAnsi="Times New Roman" w:cs="Times New Roman"/>
          <w:i/>
          <w:iCs/>
          <w:sz w:val="24"/>
          <w:szCs w:val="24"/>
        </w:rPr>
        <w:t>DEC Owner Compliance Plan.</w:t>
      </w:r>
      <w:r w:rsidRPr="00EF304B">
        <w:rPr>
          <w:rFonts w:ascii="Times New Roman" w:eastAsia="Times New Roman" w:hAnsi="Times New Roman" w:cs="Times New Roman"/>
          <w:sz w:val="24"/>
          <w:szCs w:val="24"/>
        </w:rPr>
        <w:t xml:space="preserve"> (i) After notification to the owner of the DEC's decision, the DEC will produce a proposed action plan (DEC Compliance Plan), the purpose of which is to improve the physical condition of the owner's property, and correct any other known violations by the owner of its legal obligations. The DEC Compliance Plan will describe: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The actions that will be required of the owner to correct, mitigate or eliminate identified property deficiencies, problems, hazards, and/or correct any other known violations by the owner;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The period of time within which these actions must be completed; and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The compliance responsibilities of the owner.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The DEC Compliance Plan will be submitted to the MFD for review and concurrence. If the MFD does not concur, the DEC Compliance Plan will be submitted to the Deputy Assistant Secretary for Housing and the Deputy Director of the DEC for review and concurrence. If the DEC Compliance Plan remains unapproved, a final decision on the plan will be made by HUD's Deputy Secretary in consultation with the General Counsel, the Assistant Secretary for Housing, and the Director of the DEC.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(iii) Following submission of the DEC Compliance Plan to the owner, the owner will be provided a period of 30 calendar days to review and accept the DEC Compliance Plan. If the </w:t>
      </w:r>
      <w:r w:rsidRPr="00EF304B">
        <w:rPr>
          <w:rFonts w:ascii="Times New Roman" w:eastAsia="Times New Roman" w:hAnsi="Times New Roman" w:cs="Times New Roman"/>
          <w:sz w:val="24"/>
          <w:szCs w:val="24"/>
        </w:rPr>
        <w:lastRenderedPageBreak/>
        <w:t xml:space="preserve">owner agrees to comply with the DEC Compliance Plan, the plan will be forwarded to the appropriate Multifamily Office for implementation and monitoring of completion of the plan's requirements.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w:t>
      </w:r>
      <w:r w:rsidRPr="00EF304B">
        <w:rPr>
          <w:rFonts w:ascii="Times New Roman" w:eastAsia="Times New Roman" w:hAnsi="Times New Roman" w:cs="Times New Roman"/>
          <w:i/>
          <w:iCs/>
          <w:sz w:val="24"/>
          <w:szCs w:val="24"/>
        </w:rPr>
        <w:t>Counter compliance plan proposal by owner.</w:t>
      </w:r>
      <w:r w:rsidRPr="00EF304B">
        <w:rPr>
          <w:rFonts w:ascii="Times New Roman" w:eastAsia="Times New Roman" w:hAnsi="Times New Roman" w:cs="Times New Roman"/>
          <w:sz w:val="24"/>
          <w:szCs w:val="24"/>
        </w:rPr>
        <w:t xml:space="preserve"> The owner may submit an acceptable counter proposal to the DEC Compliance Plan. An owner's counter proposal to a DEC Compliance Plan must be submitted no later than the 30th day following submission of the DEC Compliance Plan to the owner. The DEC, in coordination with the MFD, may enter into discussions with the owner to achieve agreement to a revised DEC Compliance Plan. If the owner and the DEC agree on a revised DEC Compliance Plan, the revised plan will be forwarded to the appropriate Multifamily Office for implementation and monitoring of completion of the plan's requirements.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w:t>
      </w:r>
      <w:r w:rsidRPr="00EF304B">
        <w:rPr>
          <w:rFonts w:ascii="Times New Roman" w:eastAsia="Times New Roman" w:hAnsi="Times New Roman" w:cs="Times New Roman"/>
          <w:i/>
          <w:iCs/>
          <w:sz w:val="24"/>
          <w:szCs w:val="24"/>
        </w:rPr>
        <w:t>Non-cooperation and Non-compliance by owner.</w:t>
      </w:r>
      <w:r w:rsidRPr="00EF304B">
        <w:rPr>
          <w:rFonts w:ascii="Times New Roman" w:eastAsia="Times New Roman" w:hAnsi="Times New Roman" w:cs="Times New Roman"/>
          <w:sz w:val="24"/>
          <w:szCs w:val="24"/>
        </w:rPr>
        <w:t xml:space="preserve"> If at the conclusion of the 30th calendar day following submission of the DEC Compliance Plan to the owner, the DEC receives no response from the owner, or the owner refuses to accept the DEC Compliance Plan, or to present a counter compliance plan proposal, or if the owner accepts the DEC Compliance Plan or revised DEC Compliance Plan, but refuses to take the actions required of the owner in the plan, the DEC may take appropriate enforcement action.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w:t>
      </w:r>
      <w:r w:rsidRPr="00EF304B">
        <w:rPr>
          <w:rFonts w:ascii="Times New Roman" w:eastAsia="Times New Roman" w:hAnsi="Times New Roman" w:cs="Times New Roman"/>
          <w:i/>
          <w:iCs/>
          <w:sz w:val="24"/>
          <w:szCs w:val="24"/>
        </w:rPr>
        <w:t>No limitation on existing enforcement authority.</w:t>
      </w:r>
      <w:r w:rsidRPr="00EF304B">
        <w:rPr>
          <w:rFonts w:ascii="Times New Roman" w:eastAsia="Times New Roman" w:hAnsi="Times New Roman" w:cs="Times New Roman"/>
          <w:sz w:val="24"/>
          <w:szCs w:val="24"/>
        </w:rPr>
        <w:t xml:space="preserve"> The administrative process provided in this section does not prohibit the Office of Housing, the DEC, or HUD generally, to take whatever action may be necessary when necessary (notwithstanding the commencement of this process), as authorized under existing statutes, regulations, contracts or other documents, to protect HUD's financial interests in multifamily properties and to protect the residents of these properties.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(j) </w:t>
      </w:r>
      <w:r w:rsidRPr="00EF304B">
        <w:rPr>
          <w:rFonts w:ascii="Times New Roman" w:eastAsia="Times New Roman" w:hAnsi="Times New Roman" w:cs="Times New Roman"/>
          <w:i/>
          <w:iCs/>
          <w:sz w:val="24"/>
          <w:szCs w:val="24"/>
        </w:rPr>
        <w:t>Limitations on material alteration of physical inspection software.</w:t>
      </w:r>
      <w:r w:rsidRPr="00EF304B">
        <w:rPr>
          <w:rFonts w:ascii="Times New Roman" w:eastAsia="Times New Roman" w:hAnsi="Times New Roman" w:cs="Times New Roman"/>
          <w:sz w:val="24"/>
          <w:szCs w:val="24"/>
        </w:rPr>
        <w:t xml:space="preserve"> HUD will not materially alter the physical inspection requirements in a manner which would materially increase the cost of performing the inspection.</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68" w:name="24:2.1.1.1.1.15"/>
      <w:r w:rsidRPr="00EF304B">
        <w:rPr>
          <w:rFonts w:ascii="Times New Roman" w:eastAsia="Times New Roman" w:hAnsi="Times New Roman" w:cs="Times New Roman"/>
          <w:b/>
          <w:bCs/>
          <w:sz w:val="20"/>
          <w:szCs w:val="20"/>
        </w:rPr>
        <w:t>Subpart R [Reserved]</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69" w:name="24:2.1.1.1.1.16"/>
      <w:bookmarkEnd w:id="168"/>
      <w:r w:rsidRPr="00EF304B">
        <w:rPr>
          <w:rFonts w:ascii="Times New Roman" w:eastAsia="Times New Roman" w:hAnsi="Times New Roman" w:cs="Times New Roman"/>
          <w:b/>
          <w:bCs/>
          <w:sz w:val="20"/>
          <w:szCs w:val="20"/>
        </w:rPr>
        <w:t>Subpart S—Minimum Property Standards</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70" w:name="24:2.1.1.1.1.16.41.1"/>
      <w:bookmarkEnd w:id="169"/>
      <w:r w:rsidRPr="00EF304B">
        <w:rPr>
          <w:rFonts w:ascii="Times New Roman" w:eastAsia="Times New Roman" w:hAnsi="Times New Roman" w:cs="Times New Roman"/>
          <w:b/>
          <w:bCs/>
          <w:sz w:val="20"/>
          <w:szCs w:val="20"/>
        </w:rPr>
        <w:t>§ 200.925   Applicability of minimum property standards.</w:t>
      </w:r>
    </w:p>
    <w:bookmarkEnd w:id="170"/>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All housing constructed under HUD mortgage insurance and low-rent public housing programs shall meet or exceed HUD Minimum Property Standards, except that this requirement shall be applicable to manufactured homes eligible for insurance pursuant to §203.43f of this chapter only to the extent provided therein. The Minimum Property Standards may be waived to the same extent as the other regulatory requirements for eligibility for insurance under the specific mortgage insurance program involved.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[58 FR 60248, </w:t>
      </w:r>
      <w:smartTag w:uri="urn:schemas-microsoft-com:office:smarttags" w:element="date">
        <w:smartTagPr>
          <w:attr w:name="Year" w:val="1993"/>
          <w:attr w:name="Day" w:val="15"/>
          <w:attr w:name="Month" w:val="11"/>
          <w:attr w:name="ls" w:val="trans"/>
        </w:smartTagPr>
        <w:r w:rsidRPr="00EF304B">
          <w:rPr>
            <w:rFonts w:ascii="Times New Roman" w:eastAsia="Times New Roman" w:hAnsi="Times New Roman" w:cs="Times New Roman"/>
            <w:sz w:val="24"/>
            <w:szCs w:val="24"/>
          </w:rPr>
          <w:t>Nov. 15, 1993</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71" w:name="24:2.1.1.1.1.16.41.2"/>
      <w:r w:rsidRPr="00EF304B">
        <w:rPr>
          <w:rFonts w:ascii="Times New Roman" w:eastAsia="Times New Roman" w:hAnsi="Times New Roman" w:cs="Times New Roman"/>
          <w:b/>
          <w:bCs/>
          <w:sz w:val="20"/>
          <w:szCs w:val="20"/>
        </w:rPr>
        <w:t>§ 200.925a   Multifamily and care-type minimum property standards.</w:t>
      </w:r>
    </w:p>
    <w:bookmarkEnd w:id="171"/>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Construction standards.</w:t>
      </w:r>
      <w:r w:rsidR="00EF304B" w:rsidRPr="00EF304B">
        <w:rPr>
          <w:rFonts w:ascii="Times New Roman" w:eastAsia="Times New Roman" w:hAnsi="Times New Roman" w:cs="Times New Roman"/>
          <w:sz w:val="24"/>
          <w:szCs w:val="24"/>
        </w:rPr>
        <w:t xml:space="preserve"> Multifamily or care-type properties shall comply with the minimum property standards contained in the handbook identified in §200.929(b)(2). In addition, each such property shall, for the Department's purposes, comply with:</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 The applicable State of local building code, if the property is located within a jurisdiction which has a building code accepted by the Secretary under §200.925a(d); or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(2)(i) The applicable State or local building code,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Those portions of the codes identified in §200.295c which are designated by the HUD Field Office serving the jurisdiction in which the property is to be located, if the property is located in a jurisdiction which has a building code partially accepted by the Secretary; or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The appropriate codes, as identified in §200.925c(c), if the property is not located within a jurisdiction which has a building code accepted by the Secretary.</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Conflicting standards.</w:t>
      </w:r>
      <w:r w:rsidRPr="00EF304B">
        <w:rPr>
          <w:rFonts w:ascii="Times New Roman" w:eastAsia="Times New Roman" w:hAnsi="Times New Roman" w:cs="Times New Roman"/>
          <w:sz w:val="24"/>
          <w:szCs w:val="24"/>
        </w:rPr>
        <w:t xml:space="preserve"> The minimum property standards contained in the handbook identified in §200.929(b)(2) do not preempt state or local standards, nor do they alter or affect a builder's obligation to comply with any state or local requirements. However, a property shall be eligible for benefits only if it complies with all applicable minimum property standards, including referenced standards.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Standard for evaluating local building codes.</w:t>
      </w:r>
      <w:r w:rsidRPr="00EF304B">
        <w:rPr>
          <w:rFonts w:ascii="Times New Roman" w:eastAsia="Times New Roman" w:hAnsi="Times New Roman" w:cs="Times New Roman"/>
          <w:sz w:val="24"/>
          <w:szCs w:val="24"/>
        </w:rPr>
        <w:t xml:space="preserve"> The Secretary shall compare the portions of a local or State building code applicable to residential or institutional occupancy, as appropriate, submitted under §200.925a(d) to the list of construction related areas contained in §200.925b.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 A State or local code will be accepted if it regulates each area on the list.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A State or local building code will be partially accepted if it regulates most of the areas on the list. However, no code may be partially accepted if it fails to regulate the subarea for seismic design (see §200.925b(c)(5)), or if it fails to regulate subareas in more than one of the following major areas listed in §200.925b: fire safety, light and ventilation, structural loads and seismic design, foundation systems, materials standards, construction components, glass, mechanical, plumbing, electrical, and elevators.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For purposes of this paragraph, a state or local code regulates an area if it establishes a standard concerning that area. However, for earthquake loads (see §200.925b(c)(5)), ASCE 7–88 is mandatory.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(d) </w:t>
      </w:r>
      <w:r w:rsidRPr="00EF304B">
        <w:rPr>
          <w:rFonts w:ascii="Times New Roman" w:eastAsia="Times New Roman" w:hAnsi="Times New Roman" w:cs="Times New Roman"/>
          <w:i/>
          <w:iCs/>
          <w:sz w:val="24"/>
          <w:szCs w:val="24"/>
        </w:rPr>
        <w:t>Review process and acceptance</w:t>
      </w:r>
      <w:r w:rsidRPr="00EF304B">
        <w:rPr>
          <w:rFonts w:ascii="Times New Roman" w:eastAsia="Times New Roman" w:hAnsi="Times New Roman" w:cs="Times New Roman"/>
          <w:sz w:val="24"/>
          <w:szCs w:val="24"/>
        </w:rPr>
        <w:t xml:space="preserve">—(1) </w:t>
      </w:r>
      <w:r w:rsidRPr="00EF304B">
        <w:rPr>
          <w:rFonts w:ascii="Times New Roman" w:eastAsia="Times New Roman" w:hAnsi="Times New Roman" w:cs="Times New Roman"/>
          <w:i/>
          <w:iCs/>
          <w:sz w:val="24"/>
          <w:szCs w:val="24"/>
        </w:rPr>
        <w:t>Jurisdictions without previously accepted building codes.</w:t>
      </w:r>
      <w:r w:rsidRPr="00EF304B">
        <w:rPr>
          <w:rFonts w:ascii="Times New Roman" w:eastAsia="Times New Roman" w:hAnsi="Times New Roman" w:cs="Times New Roman"/>
          <w:sz w:val="24"/>
          <w:szCs w:val="24"/>
        </w:rPr>
        <w:t xml:space="preserve"> The following submission requirements apply to developers and other interested parties in jurisdictions without building codes, jurisdictions with building codes which have never been submitted for acceptance, and jurisdictions with building codes which have been submitted for acceptance and neither accepted nor partially accepted by the Secretary.</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(i) Developers or other interested parties must comply with one of the following by the time of application for insurance or other benefits: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(A) The developer or other interested party may choose to comply with the appropriate codes as identified in §200.925c. If the developer or other interested party so chooses, then the multifamily or care-type property shall be constructed in accordance with one of the model codes designated in paragraph (c)(1), (2) or (3) of §200.925c and with any other code or codes identified in the same paragraph. In such instances, the developer or other interested party shall notify the Department of the code or group of codes with which it intends to comply by the time of application for insurance or other benefits; or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(B) The developer or other interested party may choose to comply with the State or local building code, if such code is acceptable to the Secretary. To obtain the Secretary's acceptance, the developer or other interested party shall submit the material specified in paragraph (d)(1)(ii) of this section to the HUD Field Office serving the jurisdiction in which the property is to be constructed. Such material may be submitted at any time; provided, however, that it must be submitted no later than the time of application for mortgage insurance or other benefits.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If, under paragraph (d)(1)(i)(B) of this section, the developer or other interested party chooses to comply with the State or local building code as prescribed in paragraph (a)(1) of this section, it shall submit the following material to the HUD field Office serving the jurisdiction in which the property is to be constructed: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(A) A copy of the jurisdiction's building code, including all applicable service codes, appendices and referenced standards;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(B) A copy of the statute, ordinance, regulation, or order establishing the code, if such statute, ordinance, regulation or order is not contained in the building code itself.</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However, the developer or other interested party need not submit any document already on file in the Field Office.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w:t>
      </w:r>
      <w:r w:rsidRPr="00EF304B">
        <w:rPr>
          <w:rFonts w:ascii="Times New Roman" w:eastAsia="Times New Roman" w:hAnsi="Times New Roman" w:cs="Times New Roman"/>
          <w:i/>
          <w:iCs/>
          <w:sz w:val="24"/>
          <w:szCs w:val="24"/>
        </w:rPr>
        <w:t>Jurisdictions with previously accepted or partially accepted building codes.</w:t>
      </w:r>
      <w:r w:rsidRPr="00EF304B">
        <w:rPr>
          <w:rFonts w:ascii="Times New Roman" w:eastAsia="Times New Roman" w:hAnsi="Times New Roman" w:cs="Times New Roman"/>
          <w:sz w:val="24"/>
          <w:szCs w:val="24"/>
        </w:rPr>
        <w:t xml:space="preserve"> The following submission requirements apply to developers and other interested parties in any jurisdiction with a building code which has been accepted or partially accepted by the Secretary:</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 At the time of application for mortgage insurance or other benefits, the developer or other interested party shall submit to the HUD Field Office serving the jurisdiction in which the property is to be constructed.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(A) A certificate stating that, since its acceptance by the Secretary, the jurisdiction's building code has not been changed; or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(B)(</w:t>
      </w:r>
      <w:r w:rsidRPr="00EF304B">
        <w:rPr>
          <w:rFonts w:ascii="Times New Roman" w:eastAsia="Times New Roman" w:hAnsi="Times New Roman" w:cs="Times New Roman"/>
          <w:i/>
          <w:iCs/>
          <w:sz w:val="24"/>
          <w:szCs w:val="24"/>
        </w:rPr>
        <w:t>1</w:t>
      </w:r>
      <w:r w:rsidRPr="00EF304B">
        <w:rPr>
          <w:rFonts w:ascii="Times New Roman" w:eastAsia="Times New Roman" w:hAnsi="Times New Roman" w:cs="Times New Roman"/>
          <w:sz w:val="24"/>
          <w:szCs w:val="24"/>
        </w:rPr>
        <w:t xml:space="preserve">) A copy of all changes to the jurisdiction's building code, including all applicable service codes and appendices, which have been made since the date of the code's acceptance by the </w:t>
      </w:r>
      <w:r w:rsidRPr="00EF304B">
        <w:rPr>
          <w:rFonts w:ascii="Times New Roman" w:eastAsia="Times New Roman" w:hAnsi="Times New Roman" w:cs="Times New Roman"/>
          <w:sz w:val="24"/>
          <w:szCs w:val="24"/>
        </w:rPr>
        <w:lastRenderedPageBreak/>
        <w:t>Secretary. However, the developer or other interested party need not submit any part already in the possession of the Field Office;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w:t>
      </w:r>
      <w:r w:rsidRPr="00EF304B">
        <w:rPr>
          <w:rFonts w:ascii="Times New Roman" w:eastAsia="Times New Roman" w:hAnsi="Times New Roman" w:cs="Times New Roman"/>
          <w:i/>
          <w:iCs/>
          <w:sz w:val="24"/>
          <w:szCs w:val="24"/>
        </w:rPr>
        <w:t>2</w:t>
      </w:r>
      <w:r w:rsidRPr="00EF304B">
        <w:rPr>
          <w:rFonts w:ascii="Times New Roman" w:eastAsia="Times New Roman" w:hAnsi="Times New Roman" w:cs="Times New Roman"/>
          <w:sz w:val="24"/>
          <w:szCs w:val="24"/>
        </w:rPr>
        <w:t>) A copy of the statute, ordinance regulation, or order making such changes in the code.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w:t>
      </w:r>
      <w:r w:rsidRPr="00EF304B">
        <w:rPr>
          <w:rFonts w:ascii="Times New Roman" w:eastAsia="Times New Roman" w:hAnsi="Times New Roman" w:cs="Times New Roman"/>
          <w:i/>
          <w:iCs/>
          <w:sz w:val="24"/>
          <w:szCs w:val="24"/>
        </w:rPr>
        <w:t>Notification of decision.</w:t>
      </w:r>
      <w:r w:rsidRPr="00EF304B">
        <w:rPr>
          <w:rFonts w:ascii="Times New Roman" w:eastAsia="Times New Roman" w:hAnsi="Times New Roman" w:cs="Times New Roman"/>
          <w:sz w:val="24"/>
          <w:szCs w:val="24"/>
        </w:rPr>
        <w:t xml:space="preserve"> The Secretary shall review the material submitted under paragraphs (d) (1)(ii) and (2)(i). Following that review, the Secretary shall issue a written notice (except in the case of a previously accepted code which hasn't been changed) to the submitting party stating whether the State or local building code has been accepted, partially accepted, or whether the Secretary's previous acceptance or partial acceptance has been continued; the basis for the Secretary's decision; and a notification of the submitting party's right to present its views concerning the denial of acceptance if the code is neither accepted nor partially accepted. The Secretary may, in his discretion, permit either an oral or written presentation of views.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 If a developer or other interested party is notified that a State or local building code has not been accepted, then the multifamily or care-type properties eligible for HUD benefits in that jurisdiction shall be constructed in accordance with the appropriate codes indicated in §200.925c(c). In such instances, the developer or other interested party shall notify the HUD Field Office of the code or codes with which it chooses to comply, in accordance with §200.925a(d)(1)(i)(A).</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If a developer or other interested party is notified that a State or local building code has been partially accepted, then the multifamily or care-type properties eligible for HUD benefits in that jurisdiction shall be constructed in accordance with the applicable State or local building code, plus those additional requirements identified in the written notice issued by the Secretary under §200.925a(d)(3). The written notice shall identify, in accordance with appendix J of the Handbook identified in §200.929(b)(2), those portions of the codes listed at §200.925c(a) with which the property must comply.</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(iii) Each Regional Office will maintain a current list of jurisdictions with accepted building codes and a current list of jurisdictions with partially accepted building codes. The lists will state the most recent date of each code's acceptance or partial acceptance and will be available to any interested party upon request. In addition, the list of jurisdictions whose codes have been partially accepted shall identify those portions of the codes listed at §200.925c(a) with which the property must comply. </w:t>
      </w:r>
    </w:p>
    <w:p w:rsidR="00EF304B" w:rsidRPr="00EF304B" w:rsidRDefault="00EF304B" w:rsidP="00EF304B">
      <w:pPr>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(Approved by the Office of Management and Budget under control number 2502–0321)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[49 FR 18695, </w:t>
      </w:r>
      <w:smartTag w:uri="urn:schemas-microsoft-com:office:smarttags" w:element="date">
        <w:smartTagPr>
          <w:attr w:name="Year" w:val="1984"/>
          <w:attr w:name="Day" w:val="1"/>
          <w:attr w:name="Month" w:val="5"/>
          <w:attr w:name="ls" w:val="trans"/>
        </w:smartTagPr>
        <w:r w:rsidRPr="00EF304B">
          <w:rPr>
            <w:rFonts w:ascii="Times New Roman" w:eastAsia="Times New Roman" w:hAnsi="Times New Roman" w:cs="Times New Roman"/>
            <w:sz w:val="24"/>
            <w:szCs w:val="24"/>
          </w:rPr>
          <w:t>May 1, 1984</w:t>
        </w:r>
      </w:smartTag>
      <w:r w:rsidRPr="00EF304B">
        <w:rPr>
          <w:rFonts w:ascii="Times New Roman" w:eastAsia="Times New Roman" w:hAnsi="Times New Roman" w:cs="Times New Roman"/>
          <w:sz w:val="24"/>
          <w:szCs w:val="24"/>
        </w:rPr>
        <w:t xml:space="preserve">, as amended at 51 FR 28699, </w:t>
      </w:r>
      <w:smartTag w:uri="urn:schemas-microsoft-com:office:smarttags" w:element="date">
        <w:smartTagPr>
          <w:attr w:name="Year" w:val="1986"/>
          <w:attr w:name="Day" w:val="11"/>
          <w:attr w:name="Month" w:val="8"/>
          <w:attr w:name="ls" w:val="trans"/>
        </w:smartTagPr>
        <w:r w:rsidRPr="00EF304B">
          <w:rPr>
            <w:rFonts w:ascii="Times New Roman" w:eastAsia="Times New Roman" w:hAnsi="Times New Roman" w:cs="Times New Roman"/>
            <w:sz w:val="24"/>
            <w:szCs w:val="24"/>
          </w:rPr>
          <w:t>Aug. 11, 1986</w:t>
        </w:r>
      </w:smartTag>
      <w:r w:rsidRPr="00EF304B">
        <w:rPr>
          <w:rFonts w:ascii="Times New Roman" w:eastAsia="Times New Roman" w:hAnsi="Times New Roman" w:cs="Times New Roman"/>
          <w:sz w:val="24"/>
          <w:szCs w:val="24"/>
        </w:rPr>
        <w:t xml:space="preserve">; 58 FR 60248, </w:t>
      </w:r>
      <w:smartTag w:uri="urn:schemas-microsoft-com:office:smarttags" w:element="date">
        <w:smartTagPr>
          <w:attr w:name="Year" w:val="1993"/>
          <w:attr w:name="Day" w:val="15"/>
          <w:attr w:name="Month" w:val="11"/>
          <w:attr w:name="ls" w:val="trans"/>
        </w:smartTagPr>
        <w:r w:rsidRPr="00EF304B">
          <w:rPr>
            <w:rFonts w:ascii="Times New Roman" w:eastAsia="Times New Roman" w:hAnsi="Times New Roman" w:cs="Times New Roman"/>
            <w:sz w:val="24"/>
            <w:szCs w:val="24"/>
          </w:rPr>
          <w:t>Nov. 15, 1993</w:t>
        </w:r>
      </w:smartTag>
      <w:r w:rsidRPr="00EF304B">
        <w:rPr>
          <w:rFonts w:ascii="Times New Roman" w:eastAsia="Times New Roman" w:hAnsi="Times New Roman" w:cs="Times New Roman"/>
          <w:sz w:val="24"/>
          <w:szCs w:val="24"/>
        </w:rPr>
        <w:t xml:space="preserve">; 59 FR 36695, </w:t>
      </w:r>
      <w:smartTag w:uri="urn:schemas-microsoft-com:office:smarttags" w:element="date">
        <w:smartTagPr>
          <w:attr w:name="Year" w:val="1994"/>
          <w:attr w:name="Day" w:val="19"/>
          <w:attr w:name="Month" w:val="7"/>
          <w:attr w:name="ls" w:val="trans"/>
        </w:smartTagPr>
        <w:r w:rsidRPr="00EF304B">
          <w:rPr>
            <w:rFonts w:ascii="Times New Roman" w:eastAsia="Times New Roman" w:hAnsi="Times New Roman" w:cs="Times New Roman"/>
            <w:sz w:val="24"/>
            <w:szCs w:val="24"/>
          </w:rPr>
          <w:t>July 19, 1994</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72" w:name="24:2.1.1.1.1.16.41.3"/>
      <w:r w:rsidRPr="00EF304B">
        <w:rPr>
          <w:rFonts w:ascii="Times New Roman" w:eastAsia="Times New Roman" w:hAnsi="Times New Roman" w:cs="Times New Roman"/>
          <w:b/>
          <w:bCs/>
          <w:sz w:val="20"/>
          <w:szCs w:val="20"/>
        </w:rPr>
        <w:t>§ 200.925b   Residential and institutional building code comparison items.</w:t>
      </w:r>
    </w:p>
    <w:bookmarkEnd w:id="172"/>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HUD will review each local code submitted under this chapter to determine whether it regulates all of the following areas and subareas: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(a) </w:t>
      </w:r>
      <w:r w:rsidRPr="00EF304B">
        <w:rPr>
          <w:rFonts w:ascii="Times New Roman" w:eastAsia="Times New Roman" w:hAnsi="Times New Roman" w:cs="Times New Roman"/>
          <w:i/>
          <w:iCs/>
          <w:sz w:val="24"/>
          <w:szCs w:val="24"/>
        </w:rPr>
        <w:t>Fire safety.</w:t>
      </w:r>
      <w:r w:rsidRPr="00EF304B">
        <w:rPr>
          <w:rFonts w:ascii="Times New Roman" w:eastAsia="Times New Roman" w:hAnsi="Times New Roman" w:cs="Times New Roman"/>
          <w:sz w:val="24"/>
          <w:szCs w:val="24"/>
        </w:rPr>
        <w:t xml:space="preserve"> (1) Construction types permitted;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Allowable height and area;</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Fire separations;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(4) Fire resistance requirements;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(5) Means of egress (number and distance);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(6) Individual unit smoke detectors;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(7) Building alarm systems;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(8) Highrise criteria;</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Light and ventilation.</w:t>
      </w:r>
      <w:r w:rsidRPr="00EF304B">
        <w:rPr>
          <w:rFonts w:ascii="Times New Roman" w:eastAsia="Times New Roman" w:hAnsi="Times New Roman" w:cs="Times New Roman"/>
          <w:sz w:val="24"/>
          <w:szCs w:val="24"/>
        </w:rPr>
        <w:t xml:space="preserve"> (1) Habitable rooms;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Bath and toilet rooms.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Structural loads and seismic design.</w:t>
      </w:r>
      <w:r w:rsidRPr="00EF304B">
        <w:rPr>
          <w:rFonts w:ascii="Times New Roman" w:eastAsia="Times New Roman" w:hAnsi="Times New Roman" w:cs="Times New Roman"/>
          <w:sz w:val="24"/>
          <w:szCs w:val="24"/>
        </w:rPr>
        <w:t xml:space="preserve"> (1) Design live loads;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Design dead loads;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Snow loads;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Wind loads.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 Earthquake loads (in localities identified by ASCE 7–88 (formerly ANSI A58.1–82) as being in seismic zones 1, 2, 3, or 4, and Guam).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 Special loads, i.e., soil pressure, railings, interior walls etc.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(d) </w:t>
      </w:r>
      <w:r w:rsidRPr="00EF304B">
        <w:rPr>
          <w:rFonts w:ascii="Times New Roman" w:eastAsia="Times New Roman" w:hAnsi="Times New Roman" w:cs="Times New Roman"/>
          <w:i/>
          <w:iCs/>
          <w:sz w:val="24"/>
          <w:szCs w:val="24"/>
        </w:rPr>
        <w:t>Foundation systems.</w:t>
      </w:r>
      <w:r w:rsidRPr="00EF304B">
        <w:rPr>
          <w:rFonts w:ascii="Times New Roman" w:eastAsia="Times New Roman" w:hAnsi="Times New Roman" w:cs="Times New Roman"/>
          <w:sz w:val="24"/>
          <w:szCs w:val="24"/>
        </w:rPr>
        <w:t xml:space="preserve"> (1) Soil tests;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Foundation depths;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Footings;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Foundation materials criteria;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 Piles, i.e., materials, allowable stresses, design;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 Excavation;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(e) </w:t>
      </w:r>
      <w:r w:rsidRPr="00EF304B">
        <w:rPr>
          <w:rFonts w:ascii="Times New Roman" w:eastAsia="Times New Roman" w:hAnsi="Times New Roman" w:cs="Times New Roman"/>
          <w:i/>
          <w:iCs/>
          <w:sz w:val="24"/>
          <w:szCs w:val="24"/>
        </w:rPr>
        <w:t>Materials standards.</w:t>
      </w:r>
      <w:r w:rsidRPr="00EF304B">
        <w:rPr>
          <w:rFonts w:ascii="Times New Roman" w:eastAsia="Times New Roman" w:hAnsi="Times New Roman" w:cs="Times New Roman"/>
          <w:sz w:val="24"/>
          <w:szCs w:val="24"/>
        </w:rPr>
        <w:t xml:space="preserv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(f) </w:t>
      </w:r>
      <w:r w:rsidRPr="00EF304B">
        <w:rPr>
          <w:rFonts w:ascii="Times New Roman" w:eastAsia="Times New Roman" w:hAnsi="Times New Roman" w:cs="Times New Roman"/>
          <w:i/>
          <w:iCs/>
          <w:sz w:val="24"/>
          <w:szCs w:val="24"/>
        </w:rPr>
        <w:t>Construction components.</w:t>
      </w:r>
      <w:r w:rsidRPr="00EF304B">
        <w:rPr>
          <w:rFonts w:ascii="Times New Roman" w:eastAsia="Times New Roman" w:hAnsi="Times New Roman" w:cs="Times New Roman"/>
          <w:sz w:val="24"/>
          <w:szCs w:val="24"/>
        </w:rPr>
        <w:t xml:space="preserve"> (1) Steel;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Masonry;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Concrete;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Gypsum;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 Lumber;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 Roof construction and covering;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(7) Chimneys and fireplaces.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(g) </w:t>
      </w:r>
      <w:r w:rsidRPr="00EF304B">
        <w:rPr>
          <w:rFonts w:ascii="Times New Roman" w:eastAsia="Times New Roman" w:hAnsi="Times New Roman" w:cs="Times New Roman"/>
          <w:i/>
          <w:iCs/>
          <w:sz w:val="24"/>
          <w:szCs w:val="24"/>
        </w:rPr>
        <w:t>Glass.</w:t>
      </w:r>
      <w:r w:rsidRPr="00EF304B">
        <w:rPr>
          <w:rFonts w:ascii="Times New Roman" w:eastAsia="Times New Roman" w:hAnsi="Times New Roman" w:cs="Times New Roman"/>
          <w:sz w:val="24"/>
          <w:szCs w:val="24"/>
        </w:rPr>
        <w:t xml:space="preserve"> (1) Thickness/area requirements;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Safety glazing.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(h) </w:t>
      </w:r>
      <w:r w:rsidRPr="00EF304B">
        <w:rPr>
          <w:rFonts w:ascii="Times New Roman" w:eastAsia="Times New Roman" w:hAnsi="Times New Roman" w:cs="Times New Roman"/>
          <w:i/>
          <w:iCs/>
          <w:sz w:val="24"/>
          <w:szCs w:val="24"/>
        </w:rPr>
        <w:t>Mechanical.</w:t>
      </w:r>
      <w:r w:rsidRPr="00EF304B">
        <w:rPr>
          <w:rFonts w:ascii="Times New Roman" w:eastAsia="Times New Roman" w:hAnsi="Times New Roman" w:cs="Times New Roman"/>
          <w:sz w:val="24"/>
          <w:szCs w:val="24"/>
        </w:rPr>
        <w:t xml:space="preserve"> (1) Heating, cooling and ventilation systems;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Boilers and pressure vessels;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Gas, liquid and solid fuel piping and equipment;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Chimneys and vents;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 Ventilation (air changes).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 </w:t>
      </w:r>
      <w:r w:rsidRPr="00EF304B">
        <w:rPr>
          <w:rFonts w:ascii="Times New Roman" w:eastAsia="Times New Roman" w:hAnsi="Times New Roman" w:cs="Times New Roman"/>
          <w:i/>
          <w:iCs/>
          <w:sz w:val="24"/>
          <w:szCs w:val="24"/>
        </w:rPr>
        <w:t>Plumbing.</w:t>
      </w:r>
      <w:r w:rsidRPr="00EF304B">
        <w:rPr>
          <w:rFonts w:ascii="Times New Roman" w:eastAsia="Times New Roman" w:hAnsi="Times New Roman" w:cs="Times New Roman"/>
          <w:sz w:val="24"/>
          <w:szCs w:val="24"/>
        </w:rPr>
        <w:t xml:space="preserve"> (1) Materials standards;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Sizing and installing drainage systems;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Vents and venting;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Traps;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 Cleanouts;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 Plumbing fixtures;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(7) Water supply and distribution;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(8) Storm drain systems.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(j) </w:t>
      </w:r>
      <w:r w:rsidRPr="00EF304B">
        <w:rPr>
          <w:rFonts w:ascii="Times New Roman" w:eastAsia="Times New Roman" w:hAnsi="Times New Roman" w:cs="Times New Roman"/>
          <w:i/>
          <w:iCs/>
          <w:sz w:val="24"/>
          <w:szCs w:val="24"/>
        </w:rPr>
        <w:t>Electrical.</w:t>
      </w:r>
      <w:r w:rsidRPr="00EF304B">
        <w:rPr>
          <w:rFonts w:ascii="Times New Roman" w:eastAsia="Times New Roman" w:hAnsi="Times New Roman" w:cs="Times New Roman"/>
          <w:sz w:val="24"/>
          <w:szCs w:val="24"/>
        </w:rPr>
        <w:t xml:space="preserve"> (1) Wiring design and protection;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(2) Wiring methods and materials;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Equipment for general use;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Special equipment;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 Special conditions;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 Communication systems.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(k) </w:t>
      </w:r>
      <w:r w:rsidRPr="00EF304B">
        <w:rPr>
          <w:rFonts w:ascii="Times New Roman" w:eastAsia="Times New Roman" w:hAnsi="Times New Roman" w:cs="Times New Roman"/>
          <w:i/>
          <w:iCs/>
          <w:sz w:val="24"/>
          <w:szCs w:val="24"/>
        </w:rPr>
        <w:t>Elevators.</w:t>
      </w:r>
      <w:r w:rsidRPr="00EF304B">
        <w:rPr>
          <w:rFonts w:ascii="Times New Roman" w:eastAsia="Times New Roman" w:hAnsi="Times New Roman" w:cs="Times New Roman"/>
          <w:sz w:val="24"/>
          <w:szCs w:val="24"/>
        </w:rPr>
        <w:t xml:space="preserve"> (1) Reference ASME/ANSI Standard A 17.1–1987; and the ASME/ANSI A17.1b–1989 Addenda.</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Acceptance tests and periodic tests.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[49 FR 18696, </w:t>
      </w:r>
      <w:smartTag w:uri="urn:schemas-microsoft-com:office:smarttags" w:element="date">
        <w:smartTagPr>
          <w:attr w:name="Year" w:val="1984"/>
          <w:attr w:name="Day" w:val="1"/>
          <w:attr w:name="Month" w:val="5"/>
          <w:attr w:name="ls" w:val="trans"/>
        </w:smartTagPr>
        <w:r w:rsidRPr="00EF304B">
          <w:rPr>
            <w:rFonts w:ascii="Times New Roman" w:eastAsia="Times New Roman" w:hAnsi="Times New Roman" w:cs="Times New Roman"/>
            <w:sz w:val="24"/>
            <w:szCs w:val="24"/>
          </w:rPr>
          <w:t>May 1, 1984</w:t>
        </w:r>
      </w:smartTag>
      <w:r w:rsidRPr="00EF304B">
        <w:rPr>
          <w:rFonts w:ascii="Times New Roman" w:eastAsia="Times New Roman" w:hAnsi="Times New Roman" w:cs="Times New Roman"/>
          <w:sz w:val="24"/>
          <w:szCs w:val="24"/>
        </w:rPr>
        <w:t xml:space="preserve">, as amended at 51 FR 28699, </w:t>
      </w:r>
      <w:smartTag w:uri="urn:schemas-microsoft-com:office:smarttags" w:element="date">
        <w:smartTagPr>
          <w:attr w:name="Year" w:val="1986"/>
          <w:attr w:name="Day" w:val="11"/>
          <w:attr w:name="Month" w:val="8"/>
          <w:attr w:name="ls" w:val="trans"/>
        </w:smartTagPr>
        <w:r w:rsidRPr="00EF304B">
          <w:rPr>
            <w:rFonts w:ascii="Times New Roman" w:eastAsia="Times New Roman" w:hAnsi="Times New Roman" w:cs="Times New Roman"/>
            <w:sz w:val="24"/>
            <w:szCs w:val="24"/>
          </w:rPr>
          <w:t>Aug. 11, 1986</w:t>
        </w:r>
      </w:smartTag>
      <w:r w:rsidRPr="00EF304B">
        <w:rPr>
          <w:rFonts w:ascii="Times New Roman" w:eastAsia="Times New Roman" w:hAnsi="Times New Roman" w:cs="Times New Roman"/>
          <w:sz w:val="24"/>
          <w:szCs w:val="24"/>
        </w:rPr>
        <w:t xml:space="preserve">; 58 FR 60248, </w:t>
      </w:r>
      <w:smartTag w:uri="urn:schemas-microsoft-com:office:smarttags" w:element="date">
        <w:smartTagPr>
          <w:attr w:name="Year" w:val="1993"/>
          <w:attr w:name="Day" w:val="15"/>
          <w:attr w:name="Month" w:val="11"/>
          <w:attr w:name="ls" w:val="trans"/>
        </w:smartTagPr>
        <w:r w:rsidRPr="00EF304B">
          <w:rPr>
            <w:rFonts w:ascii="Times New Roman" w:eastAsia="Times New Roman" w:hAnsi="Times New Roman" w:cs="Times New Roman"/>
            <w:sz w:val="24"/>
            <w:szCs w:val="24"/>
          </w:rPr>
          <w:t>Nov. 15, 1993</w:t>
        </w:r>
      </w:smartTag>
      <w:r w:rsidRPr="00EF304B">
        <w:rPr>
          <w:rFonts w:ascii="Times New Roman" w:eastAsia="Times New Roman" w:hAnsi="Times New Roman" w:cs="Times New Roman"/>
          <w:sz w:val="24"/>
          <w:szCs w:val="24"/>
        </w:rPr>
        <w:t xml:space="preserve">; 59 FR 36695, </w:t>
      </w:r>
      <w:smartTag w:uri="urn:schemas-microsoft-com:office:smarttags" w:element="date">
        <w:smartTagPr>
          <w:attr w:name="Year" w:val="1994"/>
          <w:attr w:name="Day" w:val="19"/>
          <w:attr w:name="Month" w:val="7"/>
          <w:attr w:name="ls" w:val="trans"/>
        </w:smartTagPr>
        <w:r w:rsidRPr="00EF304B">
          <w:rPr>
            <w:rFonts w:ascii="Times New Roman" w:eastAsia="Times New Roman" w:hAnsi="Times New Roman" w:cs="Times New Roman"/>
            <w:sz w:val="24"/>
            <w:szCs w:val="24"/>
          </w:rPr>
          <w:t>July 19, 1994</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73" w:name="24:2.1.1.1.1.16.41.4"/>
      <w:r w:rsidRPr="00EF304B">
        <w:rPr>
          <w:rFonts w:ascii="Times New Roman" w:eastAsia="Times New Roman" w:hAnsi="Times New Roman" w:cs="Times New Roman"/>
          <w:b/>
          <w:bCs/>
          <w:sz w:val="20"/>
          <w:szCs w:val="20"/>
        </w:rPr>
        <w:t>§ 200.925c   Model codes.</w:t>
      </w:r>
    </w:p>
    <w:bookmarkEnd w:id="173"/>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Incorporation by reference.</w:t>
      </w:r>
      <w:r w:rsidR="00EF304B" w:rsidRPr="00EF304B">
        <w:rPr>
          <w:rFonts w:ascii="Times New Roman" w:eastAsia="Times New Roman" w:hAnsi="Times New Roman" w:cs="Times New Roman"/>
          <w:sz w:val="24"/>
          <w:szCs w:val="24"/>
        </w:rPr>
        <w:t xml:space="preserve"> The following publications are incorporated by reference under 5 U.S.C. 552(a) and 1 CFR part 51. The incorporation by reference of these publications has been approved by the Director of the Federal Register. The locations where copies of these publications are available are set forth below.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w:t>
      </w:r>
      <w:r w:rsidRPr="00EF304B">
        <w:rPr>
          <w:rFonts w:ascii="Times New Roman" w:eastAsia="Times New Roman" w:hAnsi="Times New Roman" w:cs="Times New Roman"/>
          <w:i/>
          <w:iCs/>
          <w:sz w:val="24"/>
          <w:szCs w:val="24"/>
        </w:rPr>
        <w:t>Model Building Codes</w:t>
      </w:r>
      <w:r w:rsidRPr="00EF304B">
        <w:rPr>
          <w:rFonts w:ascii="Times New Roman" w:eastAsia="Times New Roman" w:hAnsi="Times New Roman" w:cs="Times New Roman"/>
          <w:sz w:val="24"/>
          <w:szCs w:val="24"/>
        </w:rPr>
        <w:t xml:space="preserve">—(i) </w:t>
      </w:r>
      <w:r w:rsidRPr="00EF304B">
        <w:rPr>
          <w:rFonts w:ascii="Times New Roman" w:eastAsia="Times New Roman" w:hAnsi="Times New Roman" w:cs="Times New Roman"/>
          <w:i/>
          <w:iCs/>
          <w:sz w:val="24"/>
          <w:szCs w:val="24"/>
        </w:rPr>
        <w:t>The BOCA National Building Code, 1993 Edition, The BOCA National Plumbing Code, 1993 Edition, and the BOCA National Mechanical Code, 1993 Edition,</w:t>
      </w:r>
      <w:r w:rsidRPr="00EF304B">
        <w:rPr>
          <w:rFonts w:ascii="Times New Roman" w:eastAsia="Times New Roman" w:hAnsi="Times New Roman" w:cs="Times New Roman"/>
          <w:sz w:val="24"/>
          <w:szCs w:val="24"/>
        </w:rPr>
        <w:t xml:space="preserve"> excluding Chapter I, Administration, for the Building, Plumbing and Mechanical Codes and the references to fire retardant treated wood and a distance of 4 feet (1219 mm) from the wall in exception number 1 of paragraph 705.6 and 707.5.2 number 2 (Chapter 7) of the Building Code, but including the Appendices of the Code. Available from Building Officials and Code Administrators International, Inc., 4051 West Flossmoor Road, Country Club Hills, Illinois 60478.</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w:t>
      </w:r>
      <w:r w:rsidRPr="00EF304B">
        <w:rPr>
          <w:rFonts w:ascii="Times New Roman" w:eastAsia="Times New Roman" w:hAnsi="Times New Roman" w:cs="Times New Roman"/>
          <w:i/>
          <w:iCs/>
          <w:sz w:val="24"/>
          <w:szCs w:val="24"/>
        </w:rPr>
        <w:t>Standard Building Code, 1991 Edition, including 1992/1993 revisions. Standard Plumbing Code, 1991 Edition, Standard Mechanical Code, 1991 Edition, including 1992 revisions, and Standard Gas Code, 1991 Edition,</w:t>
      </w:r>
      <w:r w:rsidRPr="00EF304B">
        <w:rPr>
          <w:rFonts w:ascii="Times New Roman" w:eastAsia="Times New Roman" w:hAnsi="Times New Roman" w:cs="Times New Roman"/>
          <w:sz w:val="24"/>
          <w:szCs w:val="24"/>
        </w:rPr>
        <w:t xml:space="preserve"> including the 1992 revisions, but excluding Chapter I—Administration from each standard code and the phrase “or fire retardant treated wood” in reference note (a) of table 600 (Chapter 6) of the Standard Building Code, but including Appendices A, C, E, J, K, M, and R. Available from the Southern Building Code Congress International, Inc., 900 Montclair Road, Birmingham, Alabama 35213.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(iii) </w:t>
      </w:r>
      <w:r w:rsidRPr="00EF304B">
        <w:rPr>
          <w:rFonts w:ascii="Times New Roman" w:eastAsia="Times New Roman" w:hAnsi="Times New Roman" w:cs="Times New Roman"/>
          <w:i/>
          <w:iCs/>
          <w:sz w:val="24"/>
          <w:szCs w:val="24"/>
        </w:rPr>
        <w:t>Uniform Building Code, 1991 Edition,</w:t>
      </w:r>
      <w:r w:rsidRPr="00EF304B">
        <w:rPr>
          <w:rFonts w:ascii="Times New Roman" w:eastAsia="Times New Roman" w:hAnsi="Times New Roman" w:cs="Times New Roman"/>
          <w:sz w:val="24"/>
          <w:szCs w:val="24"/>
        </w:rPr>
        <w:t xml:space="preserve"> including the 1993 Accumulative Supplement, but excluding Part I—Administrative, and the reference to fire retardant treated plywood in section 2504(c)3 and to fire retardant treated wood in 1–HR type III and V construction referenced in paragraph 4203.2., but including the Appendix of the Code. </w:t>
      </w:r>
      <w:r w:rsidRPr="00EF304B">
        <w:rPr>
          <w:rFonts w:ascii="Times New Roman" w:eastAsia="Times New Roman" w:hAnsi="Times New Roman" w:cs="Times New Roman"/>
          <w:i/>
          <w:iCs/>
          <w:sz w:val="24"/>
          <w:szCs w:val="24"/>
        </w:rPr>
        <w:t xml:space="preserve">Uniform Plumbing Code, 1991 </w:t>
      </w:r>
      <w:r w:rsidRPr="00EF304B">
        <w:rPr>
          <w:rFonts w:ascii="Times New Roman" w:eastAsia="Times New Roman" w:hAnsi="Times New Roman" w:cs="Times New Roman"/>
          <w:i/>
          <w:iCs/>
          <w:sz w:val="24"/>
          <w:szCs w:val="24"/>
        </w:rPr>
        <w:lastRenderedPageBreak/>
        <w:t>Edition, including the 1992 Code Changes</w:t>
      </w:r>
      <w:r w:rsidRPr="00EF304B">
        <w:rPr>
          <w:rFonts w:ascii="Times New Roman" w:eastAsia="Times New Roman" w:hAnsi="Times New Roman" w:cs="Times New Roman"/>
          <w:sz w:val="24"/>
          <w:szCs w:val="24"/>
        </w:rPr>
        <w:t xml:space="preserve"> but excluding Part I—Administration, but including the Appendices of the Code. </w:t>
      </w:r>
      <w:r w:rsidRPr="00EF304B">
        <w:rPr>
          <w:rFonts w:ascii="Times New Roman" w:eastAsia="Times New Roman" w:hAnsi="Times New Roman" w:cs="Times New Roman"/>
          <w:i/>
          <w:iCs/>
          <w:sz w:val="24"/>
          <w:szCs w:val="24"/>
        </w:rPr>
        <w:t>Uniform Mechanical Code, 1991 Edition,</w:t>
      </w:r>
      <w:r w:rsidRPr="00EF304B">
        <w:rPr>
          <w:rFonts w:ascii="Times New Roman" w:eastAsia="Times New Roman" w:hAnsi="Times New Roman" w:cs="Times New Roman"/>
          <w:sz w:val="24"/>
          <w:szCs w:val="24"/>
        </w:rPr>
        <w:t xml:space="preserve"> including the 1993 Accumulative Supplement but excluding Part I—Administrative, but including the Appendices of the Code. All available from the International Conference of Building Officials, 5360 South Workman Mill Road, Whittier, California 90601.</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w:t>
      </w:r>
      <w:r w:rsidRPr="00EF304B">
        <w:rPr>
          <w:rFonts w:ascii="Times New Roman" w:eastAsia="Times New Roman" w:hAnsi="Times New Roman" w:cs="Times New Roman"/>
          <w:i/>
          <w:iCs/>
          <w:sz w:val="24"/>
          <w:szCs w:val="24"/>
        </w:rPr>
        <w:t>National Electrical Code,</w:t>
      </w:r>
      <w:r w:rsidRPr="00EF304B">
        <w:rPr>
          <w:rFonts w:ascii="Times New Roman" w:eastAsia="Times New Roman" w:hAnsi="Times New Roman" w:cs="Times New Roman"/>
          <w:sz w:val="24"/>
          <w:szCs w:val="24"/>
        </w:rPr>
        <w:t xml:space="preserve"> NFPA 70, 1993 Edition, including appendices. Available from the National Fire Protection Association, Batterymarch Park, Quincy, Massachusetts 02269.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w:t>
      </w:r>
      <w:r w:rsidRPr="00EF304B">
        <w:rPr>
          <w:rFonts w:ascii="Times New Roman" w:eastAsia="Times New Roman" w:hAnsi="Times New Roman" w:cs="Times New Roman"/>
          <w:i/>
          <w:iCs/>
          <w:sz w:val="24"/>
          <w:szCs w:val="24"/>
        </w:rPr>
        <w:t>National Standard Plumbing Code,</w:t>
      </w:r>
      <w:r w:rsidRPr="00EF304B">
        <w:rPr>
          <w:rFonts w:ascii="Times New Roman" w:eastAsia="Times New Roman" w:hAnsi="Times New Roman" w:cs="Times New Roman"/>
          <w:sz w:val="24"/>
          <w:szCs w:val="24"/>
        </w:rPr>
        <w:t xml:space="preserve"> 1993 Edition. Available from the National Association of Plumbing-Heating-Cooling Contractors, P.O. Box 6808, Falls Church, Virginia 22046.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Model Code Compliance Requirements.</w:t>
      </w:r>
      <w:r w:rsidRPr="00EF304B">
        <w:rPr>
          <w:rFonts w:ascii="Times New Roman" w:eastAsia="Times New Roman" w:hAnsi="Times New Roman" w:cs="Times New Roman"/>
          <w:sz w:val="24"/>
          <w:szCs w:val="24"/>
        </w:rPr>
        <w:t xml:space="preserve"> (1) When a multifamily or care-type property is to comply with one of the model building codes set forth in paragraph (a)(1) of this section, the following requirements of those model codes shall not apply to those properties: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 Those provisions of the model codes that do not pertain to residential or institutional buildings;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Those provisions of the model codes that establish energy requirements for multifamily or care-type structures;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(iii) Those provisions of the model codes that require or allow the issuance of permits of any sort.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Where the model codes set forth in paragraph (a)(1) of this section designate a building, fire, mechanical, plumbing or other official, the Secretary's designee in the HUD Field Office serving the jurisdiction in which the property is to be constructed shall act as such official.</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Designation of Model Codes.</w:t>
      </w:r>
      <w:r w:rsidRPr="00EF304B">
        <w:rPr>
          <w:rFonts w:ascii="Times New Roman" w:eastAsia="Times New Roman" w:hAnsi="Times New Roman" w:cs="Times New Roman"/>
          <w:sz w:val="24"/>
          <w:szCs w:val="24"/>
        </w:rPr>
        <w:t xml:space="preserve"> When a multifamily or care-type property is to comply with a model code, it shall comply with one of the model codes designated in paragraphs (c)(1), (2), or (3) of this section, and with any other code or codes identified in the same paragraph. However, seismic design is a mandatory requirement. In addition, the property shall comply with all of the standards that are incorporated into the code or codes by reference. By the time of application for insurance or other benefits, the developer or other interested party shall notify the Department of the code or group of codes to which the developer intends to comply.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w:t>
      </w:r>
      <w:r w:rsidRPr="00EF304B">
        <w:rPr>
          <w:rFonts w:ascii="Times New Roman" w:eastAsia="Times New Roman" w:hAnsi="Times New Roman" w:cs="Times New Roman"/>
          <w:i/>
          <w:iCs/>
          <w:sz w:val="24"/>
          <w:szCs w:val="24"/>
        </w:rPr>
        <w:t>The BOCA National Building Code, The BOCA National Plumbing and The BOCA National Mechanical Code,</w:t>
      </w:r>
      <w:r w:rsidRPr="00EF304B">
        <w:rPr>
          <w:rFonts w:ascii="Times New Roman" w:eastAsia="Times New Roman" w:hAnsi="Times New Roman" w:cs="Times New Roman"/>
          <w:sz w:val="24"/>
          <w:szCs w:val="24"/>
        </w:rPr>
        <w:t xml:space="preserve"> 1993 Editions.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w:t>
      </w:r>
      <w:r w:rsidRPr="00EF304B">
        <w:rPr>
          <w:rFonts w:ascii="Times New Roman" w:eastAsia="Times New Roman" w:hAnsi="Times New Roman" w:cs="Times New Roman"/>
          <w:i/>
          <w:iCs/>
          <w:sz w:val="24"/>
          <w:szCs w:val="24"/>
        </w:rPr>
        <w:t>Standard Building Code, Standard Plumbing Code, Standard Mechanical Code and Standard Gas Code,</w:t>
      </w:r>
      <w:r w:rsidRPr="00EF304B">
        <w:rPr>
          <w:rFonts w:ascii="Times New Roman" w:eastAsia="Times New Roman" w:hAnsi="Times New Roman" w:cs="Times New Roman"/>
          <w:sz w:val="24"/>
          <w:szCs w:val="24"/>
        </w:rPr>
        <w:t xml:space="preserve"> 1991 Editions, including the revisions specified in paragraph (a)(1)(ii) of this section, and the </w:t>
      </w:r>
      <w:r w:rsidRPr="00EF304B">
        <w:rPr>
          <w:rFonts w:ascii="Times New Roman" w:eastAsia="Times New Roman" w:hAnsi="Times New Roman" w:cs="Times New Roman"/>
          <w:i/>
          <w:iCs/>
          <w:sz w:val="24"/>
          <w:szCs w:val="24"/>
        </w:rPr>
        <w:t>National Electrical Code,</w:t>
      </w:r>
      <w:r w:rsidRPr="00EF304B">
        <w:rPr>
          <w:rFonts w:ascii="Times New Roman" w:eastAsia="Times New Roman" w:hAnsi="Times New Roman" w:cs="Times New Roman"/>
          <w:sz w:val="24"/>
          <w:szCs w:val="24"/>
        </w:rPr>
        <w:t xml:space="preserve"> 1993 Edition.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w:t>
      </w:r>
      <w:r w:rsidRPr="00EF304B">
        <w:rPr>
          <w:rFonts w:ascii="Times New Roman" w:eastAsia="Times New Roman" w:hAnsi="Times New Roman" w:cs="Times New Roman"/>
          <w:i/>
          <w:iCs/>
          <w:sz w:val="24"/>
          <w:szCs w:val="24"/>
        </w:rPr>
        <w:t>Uniform Building Code, Uniform Plumbing Code and Uniform Mechanical Code,</w:t>
      </w:r>
      <w:r w:rsidRPr="00EF304B">
        <w:rPr>
          <w:rFonts w:ascii="Times New Roman" w:eastAsia="Times New Roman" w:hAnsi="Times New Roman" w:cs="Times New Roman"/>
          <w:sz w:val="24"/>
          <w:szCs w:val="24"/>
        </w:rPr>
        <w:t xml:space="preserve"> 1991 Editions, including the 1993 Accumulative Supplements to the Building and Mechanical Codes, </w:t>
      </w:r>
      <w:r w:rsidRPr="00EF304B">
        <w:rPr>
          <w:rFonts w:ascii="Times New Roman" w:eastAsia="Times New Roman" w:hAnsi="Times New Roman" w:cs="Times New Roman"/>
          <w:sz w:val="24"/>
          <w:szCs w:val="24"/>
        </w:rPr>
        <w:lastRenderedPageBreak/>
        <w:t xml:space="preserve">and the 1992 Code Changes to the </w:t>
      </w:r>
      <w:r w:rsidRPr="00EF304B">
        <w:rPr>
          <w:rFonts w:ascii="Times New Roman" w:eastAsia="Times New Roman" w:hAnsi="Times New Roman" w:cs="Times New Roman"/>
          <w:i/>
          <w:iCs/>
          <w:sz w:val="24"/>
          <w:szCs w:val="24"/>
        </w:rPr>
        <w:t>Uniform Plumbing Code,</w:t>
      </w:r>
      <w:r w:rsidRPr="00EF304B">
        <w:rPr>
          <w:rFonts w:ascii="Times New Roman" w:eastAsia="Times New Roman" w:hAnsi="Times New Roman" w:cs="Times New Roman"/>
          <w:sz w:val="24"/>
          <w:szCs w:val="24"/>
        </w:rPr>
        <w:t xml:space="preserve"> and the </w:t>
      </w:r>
      <w:r w:rsidRPr="00EF304B">
        <w:rPr>
          <w:rFonts w:ascii="Times New Roman" w:eastAsia="Times New Roman" w:hAnsi="Times New Roman" w:cs="Times New Roman"/>
          <w:i/>
          <w:iCs/>
          <w:sz w:val="24"/>
          <w:szCs w:val="24"/>
        </w:rPr>
        <w:t>National Electrical Code,</w:t>
      </w:r>
      <w:r w:rsidRPr="00EF304B">
        <w:rPr>
          <w:rFonts w:ascii="Times New Roman" w:eastAsia="Times New Roman" w:hAnsi="Times New Roman" w:cs="Times New Roman"/>
          <w:sz w:val="24"/>
          <w:szCs w:val="24"/>
        </w:rPr>
        <w:t xml:space="preserve"> NFPA 70, 1993 Edition.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w:t>
      </w:r>
      <w:r w:rsidRPr="00EF304B">
        <w:rPr>
          <w:rFonts w:ascii="Times New Roman" w:eastAsia="Times New Roman" w:hAnsi="Times New Roman" w:cs="Times New Roman"/>
          <w:i/>
          <w:iCs/>
          <w:sz w:val="24"/>
          <w:szCs w:val="24"/>
        </w:rPr>
        <w:t>The National Electrical Code,</w:t>
      </w:r>
      <w:r w:rsidRPr="00EF304B">
        <w:rPr>
          <w:rFonts w:ascii="Times New Roman" w:eastAsia="Times New Roman" w:hAnsi="Times New Roman" w:cs="Times New Roman"/>
          <w:sz w:val="24"/>
          <w:szCs w:val="24"/>
        </w:rPr>
        <w:t xml:space="preserve"> NFPA 70, 1993 Edition.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[49 FR 18696, </w:t>
      </w:r>
      <w:smartTag w:uri="urn:schemas-microsoft-com:office:smarttags" w:element="date">
        <w:smartTagPr>
          <w:attr w:name="Year" w:val="1984"/>
          <w:attr w:name="Day" w:val="1"/>
          <w:attr w:name="Month" w:val="5"/>
          <w:attr w:name="ls" w:val="trans"/>
        </w:smartTagPr>
        <w:r w:rsidRPr="00EF304B">
          <w:rPr>
            <w:rFonts w:ascii="Times New Roman" w:eastAsia="Times New Roman" w:hAnsi="Times New Roman" w:cs="Times New Roman"/>
            <w:sz w:val="24"/>
            <w:szCs w:val="24"/>
          </w:rPr>
          <w:t>May 1, 1984</w:t>
        </w:r>
      </w:smartTag>
      <w:r w:rsidRPr="00EF304B">
        <w:rPr>
          <w:rFonts w:ascii="Times New Roman" w:eastAsia="Times New Roman" w:hAnsi="Times New Roman" w:cs="Times New Roman"/>
          <w:sz w:val="24"/>
          <w:szCs w:val="24"/>
        </w:rPr>
        <w:t xml:space="preserve">, as amended at 51 FR 28699, </w:t>
      </w:r>
      <w:smartTag w:uri="urn:schemas-microsoft-com:office:smarttags" w:element="date">
        <w:smartTagPr>
          <w:attr w:name="Year" w:val="1986"/>
          <w:attr w:name="Day" w:val="11"/>
          <w:attr w:name="Month" w:val="8"/>
          <w:attr w:name="ls" w:val="trans"/>
        </w:smartTagPr>
        <w:r w:rsidRPr="00EF304B">
          <w:rPr>
            <w:rFonts w:ascii="Times New Roman" w:eastAsia="Times New Roman" w:hAnsi="Times New Roman" w:cs="Times New Roman"/>
            <w:sz w:val="24"/>
            <w:szCs w:val="24"/>
          </w:rPr>
          <w:t>Aug. 11, 1986</w:t>
        </w:r>
      </w:smartTag>
      <w:r w:rsidRPr="00EF304B">
        <w:rPr>
          <w:rFonts w:ascii="Times New Roman" w:eastAsia="Times New Roman" w:hAnsi="Times New Roman" w:cs="Times New Roman"/>
          <w:sz w:val="24"/>
          <w:szCs w:val="24"/>
        </w:rPr>
        <w:t xml:space="preserve">; 58 FR 60248, </w:t>
      </w:r>
      <w:smartTag w:uri="urn:schemas-microsoft-com:office:smarttags" w:element="date">
        <w:smartTagPr>
          <w:attr w:name="Year" w:val="1993"/>
          <w:attr w:name="Day" w:val="15"/>
          <w:attr w:name="Month" w:val="11"/>
          <w:attr w:name="ls" w:val="trans"/>
        </w:smartTagPr>
        <w:r w:rsidRPr="00EF304B">
          <w:rPr>
            <w:rFonts w:ascii="Times New Roman" w:eastAsia="Times New Roman" w:hAnsi="Times New Roman" w:cs="Times New Roman"/>
            <w:sz w:val="24"/>
            <w:szCs w:val="24"/>
          </w:rPr>
          <w:t>Nov. 15, 1993</w:t>
        </w:r>
      </w:smartTag>
      <w:r w:rsidRPr="00EF304B">
        <w:rPr>
          <w:rFonts w:ascii="Times New Roman" w:eastAsia="Times New Roman" w:hAnsi="Times New Roman" w:cs="Times New Roman"/>
          <w:sz w:val="24"/>
          <w:szCs w:val="24"/>
        </w:rPr>
        <w:t xml:space="preserve">; 59 FR 36695, </w:t>
      </w:r>
      <w:smartTag w:uri="urn:schemas-microsoft-com:office:smarttags" w:element="date">
        <w:smartTagPr>
          <w:attr w:name="Year" w:val="1994"/>
          <w:attr w:name="Day" w:val="19"/>
          <w:attr w:name="Month" w:val="7"/>
          <w:attr w:name="ls" w:val="trans"/>
        </w:smartTagPr>
        <w:r w:rsidRPr="00EF304B">
          <w:rPr>
            <w:rFonts w:ascii="Times New Roman" w:eastAsia="Times New Roman" w:hAnsi="Times New Roman" w:cs="Times New Roman"/>
            <w:sz w:val="24"/>
            <w:szCs w:val="24"/>
          </w:rPr>
          <w:t>July 19, 1994</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74" w:name="24:2.1.1.1.1.16.41.5"/>
      <w:r w:rsidRPr="00EF304B">
        <w:rPr>
          <w:rFonts w:ascii="Times New Roman" w:eastAsia="Times New Roman" w:hAnsi="Times New Roman" w:cs="Times New Roman"/>
          <w:b/>
          <w:bCs/>
          <w:sz w:val="20"/>
          <w:szCs w:val="20"/>
        </w:rPr>
        <w:t>§ 200.926   Minimum property standards for one and two family dwellings.</w:t>
      </w:r>
    </w:p>
    <w:bookmarkEnd w:id="174"/>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Construction standards</w:t>
      </w:r>
      <w:r w:rsidR="00EF304B" w:rsidRPr="00EF304B">
        <w:rPr>
          <w:rFonts w:ascii="Times New Roman" w:eastAsia="Times New Roman" w:hAnsi="Times New Roman" w:cs="Times New Roman"/>
          <w:sz w:val="24"/>
          <w:szCs w:val="24"/>
        </w:rPr>
        <w:t xml:space="preserve">—(1) </w:t>
      </w:r>
      <w:r w:rsidR="00EF304B" w:rsidRPr="00EF304B">
        <w:rPr>
          <w:rFonts w:ascii="Times New Roman" w:eastAsia="Times New Roman" w:hAnsi="Times New Roman" w:cs="Times New Roman"/>
          <w:i/>
          <w:iCs/>
          <w:sz w:val="24"/>
          <w:szCs w:val="24"/>
        </w:rPr>
        <w:t>Applicable structures.</w:t>
      </w:r>
      <w:r w:rsidR="00EF304B" w:rsidRPr="00EF304B">
        <w:rPr>
          <w:rFonts w:ascii="Times New Roman" w:eastAsia="Times New Roman" w:hAnsi="Times New Roman" w:cs="Times New Roman"/>
          <w:sz w:val="24"/>
          <w:szCs w:val="24"/>
        </w:rPr>
        <w:t xml:space="preserve"> The standards identified or contained in this section, and in §§200.926a–200.926e, apply to single family detached homes, duplexes, three-unit homes, and to living units in a structure where the units are located side-by-side in town house fashion. Section 200.926d(c)(4) also applies to four-unit homes.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w:t>
      </w:r>
      <w:r w:rsidRPr="00EF304B">
        <w:rPr>
          <w:rFonts w:ascii="Times New Roman" w:eastAsia="Times New Roman" w:hAnsi="Times New Roman" w:cs="Times New Roman"/>
          <w:i/>
          <w:iCs/>
          <w:sz w:val="24"/>
          <w:szCs w:val="24"/>
        </w:rPr>
        <w:t>Applicability of standards to new construction.</w:t>
      </w:r>
      <w:r w:rsidRPr="00EF304B">
        <w:rPr>
          <w:rFonts w:ascii="Times New Roman" w:eastAsia="Times New Roman" w:hAnsi="Times New Roman" w:cs="Times New Roman"/>
          <w:sz w:val="24"/>
          <w:szCs w:val="24"/>
        </w:rPr>
        <w:t xml:space="preserve"> The standards referenced in paragraph (a)(1) of this section are applicable to structures which are: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 Approved for insurance or other benefits prior to the start of construction, including approval under the Direct Endorsement process described in §203.5 of this chapter, or under the Lender Insurance process described in §203.6 of this chapter;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Approved for insurance or other benefits based upon participation in an insured warranty program; or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(iii) Insured as new construction based upon a Certificate of Reasonable Value issued by the Department of Veterans Affairs.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Conflicting standards.</w:t>
      </w:r>
      <w:r w:rsidRPr="00EF304B">
        <w:rPr>
          <w:rFonts w:ascii="Times New Roman" w:eastAsia="Times New Roman" w:hAnsi="Times New Roman" w:cs="Times New Roman"/>
          <w:sz w:val="24"/>
          <w:szCs w:val="24"/>
        </w:rPr>
        <w:t xml:space="preserve"> The requirements contained in §200.926d do not preempt local or State standards, nor do they alter or affect a builder's obligation to comply with any local or State requirements. However, a property shall be eligible for benefits only if it complies with the requirements of this subpart, including any referenced standards. When any of the requirements identified in §200.926c are in conflict with a partially accepted local or state code, the conflict will be resolved by the HUD Field Office servicing the jurisdiction in which the property is to be located.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Standard for evaluating local or state building codes.</w:t>
      </w:r>
      <w:r w:rsidRPr="00EF304B">
        <w:rPr>
          <w:rFonts w:ascii="Times New Roman" w:eastAsia="Times New Roman" w:hAnsi="Times New Roman" w:cs="Times New Roman"/>
          <w:sz w:val="24"/>
          <w:szCs w:val="24"/>
        </w:rPr>
        <w:t xml:space="preserve"> The Secretary shall compare a local building code submitted under paragraph (d) of this section or a State code to the list of construction related areas contained in §200.926a.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A local or State code will be accepted if it regulates each area and subarea on the list.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A State or local building code will be partially accepted if it regulates most of the areas on the list. However, no code may be partially accepted if it fails to regulate the subarea for seismic design (see §200.926a(c)(5)), or if it fails to regulate subareas in more than one of the following major areas listed in §200.926a: fire safety, light and ventilation, structural loads and seismic </w:t>
      </w:r>
      <w:r w:rsidRPr="00EF304B">
        <w:rPr>
          <w:rFonts w:ascii="Times New Roman" w:eastAsia="Times New Roman" w:hAnsi="Times New Roman" w:cs="Times New Roman"/>
          <w:sz w:val="24"/>
          <w:szCs w:val="24"/>
        </w:rPr>
        <w:lastRenderedPageBreak/>
        <w:t xml:space="preserve">design, foundation systems, materials standards, construction components, glass, mechanical, plumbing, and electrical.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For purposes of this paragraph, a local or State code regulates an area or subarea if it establishes a standard concerning that area or subarea. However, for earthquake loads (see §200.926a(c)(5)), ASCE 7–88 is mandatory.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(d) </w:t>
      </w:r>
      <w:r w:rsidRPr="00EF304B">
        <w:rPr>
          <w:rFonts w:ascii="Times New Roman" w:eastAsia="Times New Roman" w:hAnsi="Times New Roman" w:cs="Times New Roman"/>
          <w:i/>
          <w:iCs/>
          <w:sz w:val="24"/>
          <w:szCs w:val="24"/>
        </w:rPr>
        <w:t>Code selection.</w:t>
      </w:r>
      <w:r w:rsidRPr="00EF304B">
        <w:rPr>
          <w:rFonts w:ascii="Times New Roman" w:eastAsia="Times New Roman" w:hAnsi="Times New Roman" w:cs="Times New Roman"/>
          <w:sz w:val="24"/>
          <w:szCs w:val="24"/>
        </w:rPr>
        <w:t xml:space="preserve"> Any materials required to be submitted under this section must be submitted by the time the lender or other interested party applies for mortgage insurance or other benefits.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w:t>
      </w:r>
      <w:r w:rsidRPr="00EF304B">
        <w:rPr>
          <w:rFonts w:ascii="Times New Roman" w:eastAsia="Times New Roman" w:hAnsi="Times New Roman" w:cs="Times New Roman"/>
          <w:i/>
          <w:iCs/>
          <w:sz w:val="24"/>
          <w:szCs w:val="24"/>
        </w:rPr>
        <w:t>Jurisdictions without previously accepted building codes.</w:t>
      </w:r>
      <w:r w:rsidRPr="00EF304B">
        <w:rPr>
          <w:rFonts w:ascii="Times New Roman" w:eastAsia="Times New Roman" w:hAnsi="Times New Roman" w:cs="Times New Roman"/>
          <w:sz w:val="24"/>
          <w:szCs w:val="24"/>
        </w:rPr>
        <w:t xml:space="preserve"> The following submission requirements apply to lenders and other interested parties in jurisdictions without building codes, jurisdictions with building codes which have never been submitted for acceptance, and jurisdictions with building codes which previously have been submitted for acceptance and have not been accepted or partially accepted by the Secretary.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 In jurisdictions without local building codes: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If the State building code is acceptable, the lender or other interested party must comply with the State building code and the requirements of §200.926d;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If the State building code is partially acceptable, the lender or other interested party must comply with: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w:t>
      </w:r>
      <w:r w:rsidRPr="00EF304B">
        <w:rPr>
          <w:rFonts w:ascii="Times New Roman" w:eastAsia="Times New Roman" w:hAnsi="Times New Roman" w:cs="Times New Roman"/>
          <w:i/>
          <w:iCs/>
          <w:sz w:val="24"/>
          <w:szCs w:val="24"/>
        </w:rPr>
        <w:t>1</w:t>
      </w:r>
      <w:r w:rsidRPr="00EF304B">
        <w:rPr>
          <w:rFonts w:ascii="Times New Roman" w:eastAsia="Times New Roman" w:hAnsi="Times New Roman" w:cs="Times New Roman"/>
          <w:sz w:val="24"/>
          <w:szCs w:val="24"/>
        </w:rPr>
        <w:t xml:space="preserve">) The acceptable portions of the partially acceptable code; and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w:t>
      </w:r>
      <w:r w:rsidRPr="00EF304B">
        <w:rPr>
          <w:rFonts w:ascii="Times New Roman" w:eastAsia="Times New Roman" w:hAnsi="Times New Roman" w:cs="Times New Roman"/>
          <w:i/>
          <w:iCs/>
          <w:sz w:val="24"/>
          <w:szCs w:val="24"/>
        </w:rPr>
        <w:t>2</w:t>
      </w:r>
      <w:r w:rsidRPr="00EF304B">
        <w:rPr>
          <w:rFonts w:ascii="Times New Roman" w:eastAsia="Times New Roman" w:hAnsi="Times New Roman" w:cs="Times New Roman"/>
          <w:sz w:val="24"/>
          <w:szCs w:val="24"/>
        </w:rPr>
        <w:t xml:space="preserve">) Those portions of the CABO One and Two Family Dwelling Code designated by the HUD Field Office in accordance with §200.926c; and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w:t>
      </w:r>
      <w:r w:rsidRPr="00EF304B">
        <w:rPr>
          <w:rFonts w:ascii="Times New Roman" w:eastAsia="Times New Roman" w:hAnsi="Times New Roman" w:cs="Times New Roman"/>
          <w:i/>
          <w:iCs/>
          <w:sz w:val="24"/>
          <w:szCs w:val="24"/>
        </w:rPr>
        <w:t>3</w:t>
      </w:r>
      <w:r w:rsidRPr="00EF304B">
        <w:rPr>
          <w:rFonts w:ascii="Times New Roman" w:eastAsia="Times New Roman" w:hAnsi="Times New Roman" w:cs="Times New Roman"/>
          <w:sz w:val="24"/>
          <w:szCs w:val="24"/>
        </w:rPr>
        <w:t>) The requirements of §200.926d.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If there is no State building code or if the State building code is unacceptable, the lender or other interested party must comply with: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w:t>
      </w:r>
      <w:r w:rsidRPr="00EF304B">
        <w:rPr>
          <w:rFonts w:ascii="Times New Roman" w:eastAsia="Times New Roman" w:hAnsi="Times New Roman" w:cs="Times New Roman"/>
          <w:i/>
          <w:iCs/>
          <w:sz w:val="24"/>
          <w:szCs w:val="24"/>
        </w:rPr>
        <w:t>1</w:t>
      </w:r>
      <w:r w:rsidRPr="00EF304B">
        <w:rPr>
          <w:rFonts w:ascii="Times New Roman" w:eastAsia="Times New Roman" w:hAnsi="Times New Roman" w:cs="Times New Roman"/>
          <w:sz w:val="24"/>
          <w:szCs w:val="24"/>
        </w:rPr>
        <w:t>) The CABO One and Two Family Dwelling Code as identified in §200.926b(a);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w:t>
      </w:r>
      <w:r w:rsidRPr="00EF304B">
        <w:rPr>
          <w:rFonts w:ascii="Times New Roman" w:eastAsia="Times New Roman" w:hAnsi="Times New Roman" w:cs="Times New Roman"/>
          <w:i/>
          <w:iCs/>
          <w:sz w:val="24"/>
          <w:szCs w:val="24"/>
        </w:rPr>
        <w:t>2</w:t>
      </w:r>
      <w:r w:rsidRPr="00EF304B">
        <w:rPr>
          <w:rFonts w:ascii="Times New Roman" w:eastAsia="Times New Roman" w:hAnsi="Times New Roman" w:cs="Times New Roman"/>
          <w:sz w:val="24"/>
          <w:szCs w:val="24"/>
        </w:rPr>
        <w:t xml:space="preserve">) The requirements of §200.926d.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In jurisdictions with local building codes which have never been submitted for review, lenders or other interested parties must: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(A) Comply with the requirements of paragraph (d)(1)(i) (A), (B) or (C) of this section, as appropriate; or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(B) Request the Secretary's acceptance of the local building code in accordance with paragraph (d)(1)(iv) of this section.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w:t>
      </w:r>
      <w:r w:rsidRPr="00EF304B">
        <w:rPr>
          <w:rFonts w:ascii="Times New Roman" w:eastAsia="Times New Roman" w:hAnsi="Times New Roman" w:cs="Times New Roman"/>
          <w:i/>
          <w:iCs/>
          <w:sz w:val="24"/>
          <w:szCs w:val="24"/>
        </w:rPr>
        <w:t>1</w:t>
      </w:r>
      <w:r w:rsidRPr="00EF304B">
        <w:rPr>
          <w:rFonts w:ascii="Times New Roman" w:eastAsia="Times New Roman" w:hAnsi="Times New Roman" w:cs="Times New Roman"/>
          <w:sz w:val="24"/>
          <w:szCs w:val="24"/>
        </w:rPr>
        <w:t>) If the Secretary determines that the local building code is unacceptable, then the lender or other interested party must comply with the requirements of paragraph (d)(1)(i) (A), (B) or (C) of this section as appropriate.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w:t>
      </w:r>
      <w:r w:rsidRPr="00EF304B">
        <w:rPr>
          <w:rFonts w:ascii="Times New Roman" w:eastAsia="Times New Roman" w:hAnsi="Times New Roman" w:cs="Times New Roman"/>
          <w:i/>
          <w:iCs/>
          <w:sz w:val="24"/>
          <w:szCs w:val="24"/>
        </w:rPr>
        <w:t>2</w:t>
      </w:r>
      <w:r w:rsidRPr="00EF304B">
        <w:rPr>
          <w:rFonts w:ascii="Times New Roman" w:eastAsia="Times New Roman" w:hAnsi="Times New Roman" w:cs="Times New Roman"/>
          <w:sz w:val="24"/>
          <w:szCs w:val="24"/>
        </w:rPr>
        <w:t>) If the Secretary determines that the local code is partially acceptable, then the lender or other interested party must comply with:</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w:t>
      </w:r>
      <w:r w:rsidRPr="00EF304B">
        <w:rPr>
          <w:rFonts w:ascii="Times New Roman" w:eastAsia="Times New Roman" w:hAnsi="Times New Roman" w:cs="Times New Roman"/>
          <w:i/>
          <w:iCs/>
          <w:sz w:val="24"/>
          <w:szCs w:val="24"/>
        </w:rPr>
        <w:t>i</w:t>
      </w:r>
      <w:r w:rsidRPr="00EF304B">
        <w:rPr>
          <w:rFonts w:ascii="Times New Roman" w:eastAsia="Times New Roman" w:hAnsi="Times New Roman" w:cs="Times New Roman"/>
          <w:sz w:val="24"/>
          <w:szCs w:val="24"/>
        </w:rPr>
        <w:t>) The acceptable portions of the partially acceptable local code;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w:t>
      </w:r>
      <w:r w:rsidRPr="00EF304B">
        <w:rPr>
          <w:rFonts w:ascii="Times New Roman" w:eastAsia="Times New Roman" w:hAnsi="Times New Roman" w:cs="Times New Roman"/>
          <w:i/>
          <w:iCs/>
          <w:sz w:val="24"/>
          <w:szCs w:val="24"/>
        </w:rPr>
        <w:t>ii</w:t>
      </w:r>
      <w:r w:rsidRPr="00EF304B">
        <w:rPr>
          <w:rFonts w:ascii="Times New Roman" w:eastAsia="Times New Roman" w:hAnsi="Times New Roman" w:cs="Times New Roman"/>
          <w:sz w:val="24"/>
          <w:szCs w:val="24"/>
        </w:rPr>
        <w:t xml:space="preserve">) Those portions of the CABO One and Two Family Dwelling Code designated by the HUD Field Office in accordance with §200.926c; and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w:t>
      </w:r>
      <w:r w:rsidRPr="00EF304B">
        <w:rPr>
          <w:rFonts w:ascii="Times New Roman" w:eastAsia="Times New Roman" w:hAnsi="Times New Roman" w:cs="Times New Roman"/>
          <w:i/>
          <w:iCs/>
          <w:sz w:val="24"/>
          <w:szCs w:val="24"/>
        </w:rPr>
        <w:t>iii</w:t>
      </w:r>
      <w:r w:rsidRPr="00EF304B">
        <w:rPr>
          <w:rFonts w:ascii="Times New Roman" w:eastAsia="Times New Roman" w:hAnsi="Times New Roman" w:cs="Times New Roman"/>
          <w:sz w:val="24"/>
          <w:szCs w:val="24"/>
        </w:rPr>
        <w:t>) The requirements of §200.926d.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w:t>
      </w:r>
      <w:r w:rsidRPr="00EF304B">
        <w:rPr>
          <w:rFonts w:ascii="Times New Roman" w:eastAsia="Times New Roman" w:hAnsi="Times New Roman" w:cs="Times New Roman"/>
          <w:i/>
          <w:iCs/>
          <w:sz w:val="24"/>
          <w:szCs w:val="24"/>
        </w:rPr>
        <w:t>3</w:t>
      </w:r>
      <w:r w:rsidRPr="00EF304B">
        <w:rPr>
          <w:rFonts w:ascii="Times New Roman" w:eastAsia="Times New Roman" w:hAnsi="Times New Roman" w:cs="Times New Roman"/>
          <w:sz w:val="24"/>
          <w:szCs w:val="24"/>
        </w:rPr>
        <w:t>) If the Secretary determines that the local code is acceptable, then the lender or other interested party must comply with the local building code and the requirements of §200.926d.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(iii) In jurisdictions with local building codes which previously have been submitted for review and which have been found unacceptable by the Secretary:</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If the local code has not been changed since the date the code or changes thereto were submitted to the Secretary, the lender or other interested party must comply with the requirements of paragraph (d)(1)(i) (A), (B) or (C) of this section, as appropriate; or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(B) If the local code has been changed since the date when the code or changes thereto were submitted to the Secretary, the lender or other interested party must submit a copy of all changes to the local building code, including all applicable service codes and appendices and a copy of the statute, ordinance, regulation or order making such changes in the code, which have been made since the date when the code or other changes thereto were last submitted to the Secretary. However, the lender or other interested party need not submit any part already in the possession of the HUD Field Office. Based upon the Secretary's determination concerning the acceptability of the local code as changed, the lender or other interested party must comply with the requirements of paragraph (d)(1)(ii)(B) (</w:t>
      </w:r>
      <w:r w:rsidRPr="00EF304B">
        <w:rPr>
          <w:rFonts w:ascii="Times New Roman" w:eastAsia="Times New Roman" w:hAnsi="Times New Roman" w:cs="Times New Roman"/>
          <w:i/>
          <w:iCs/>
          <w:sz w:val="24"/>
          <w:szCs w:val="24"/>
        </w:rPr>
        <w:t>1</w:t>
      </w:r>
      <w:r w:rsidRPr="00EF304B">
        <w:rPr>
          <w:rFonts w:ascii="Times New Roman" w:eastAsia="Times New Roman" w:hAnsi="Times New Roman" w:cs="Times New Roman"/>
          <w:sz w:val="24"/>
          <w:szCs w:val="24"/>
        </w:rPr>
        <w:t>), (</w:t>
      </w:r>
      <w:r w:rsidRPr="00EF304B">
        <w:rPr>
          <w:rFonts w:ascii="Times New Roman" w:eastAsia="Times New Roman" w:hAnsi="Times New Roman" w:cs="Times New Roman"/>
          <w:i/>
          <w:iCs/>
          <w:sz w:val="24"/>
          <w:szCs w:val="24"/>
        </w:rPr>
        <w:t>2</w:t>
      </w:r>
      <w:r w:rsidRPr="00EF304B">
        <w:rPr>
          <w:rFonts w:ascii="Times New Roman" w:eastAsia="Times New Roman" w:hAnsi="Times New Roman" w:cs="Times New Roman"/>
          <w:sz w:val="24"/>
          <w:szCs w:val="24"/>
        </w:rPr>
        <w:t>) or (</w:t>
      </w:r>
      <w:r w:rsidRPr="00EF304B">
        <w:rPr>
          <w:rFonts w:ascii="Times New Roman" w:eastAsia="Times New Roman" w:hAnsi="Times New Roman" w:cs="Times New Roman"/>
          <w:i/>
          <w:iCs/>
          <w:sz w:val="24"/>
          <w:szCs w:val="24"/>
        </w:rPr>
        <w:t>3</w:t>
      </w:r>
      <w:r w:rsidRPr="00EF304B">
        <w:rPr>
          <w:rFonts w:ascii="Times New Roman" w:eastAsia="Times New Roman" w:hAnsi="Times New Roman" w:cs="Times New Roman"/>
          <w:sz w:val="24"/>
          <w:szCs w:val="24"/>
        </w:rPr>
        <w:t>) of this section, as appropriate.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(iv) In order to obtain the Department's approval of a local code, the lender or other interested party must submit the following material to the HUD Field Office serving the jurisdiction in which the property is to be constructed: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A copy of the jurisdiction's local building code, including all applicable service codes and appendices; and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(B) A copy of the statute, ordinance, regulation, or order establishing the code, if such statute, ordinance, regulation or order is not contained in the building code itself.</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However, the lender or other interested party need not submit any document already on file in the HUD Field Office.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(2) </w:t>
      </w:r>
      <w:r w:rsidRPr="00EF304B">
        <w:rPr>
          <w:rFonts w:ascii="Times New Roman" w:eastAsia="Times New Roman" w:hAnsi="Times New Roman" w:cs="Times New Roman"/>
          <w:i/>
          <w:iCs/>
          <w:sz w:val="24"/>
          <w:szCs w:val="24"/>
        </w:rPr>
        <w:t>Jurisdictions with previously accepted or partially accepted building codes.</w:t>
      </w:r>
      <w:r w:rsidRPr="00EF304B">
        <w:rPr>
          <w:rFonts w:ascii="Times New Roman" w:eastAsia="Times New Roman" w:hAnsi="Times New Roman" w:cs="Times New Roman"/>
          <w:sz w:val="24"/>
          <w:szCs w:val="24"/>
        </w:rPr>
        <w:t xml:space="preserve"> The following submission requirements apply to lenders or other interested parties in any jurisdiction with a building code which has been accepted or partially accepted by the Secretary:</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 The lender or other interested party shall submit to the HUD Field Office serving the jurisdiction in which the property is to be constructed: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A certificate stating that, since the date when the code or any changes thereto were last submitted to the Secretary, the jurisdiction's local building code has not been changed; or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(B)(</w:t>
      </w:r>
      <w:r w:rsidRPr="00EF304B">
        <w:rPr>
          <w:rFonts w:ascii="Times New Roman" w:eastAsia="Times New Roman" w:hAnsi="Times New Roman" w:cs="Times New Roman"/>
          <w:i/>
          <w:iCs/>
          <w:sz w:val="24"/>
          <w:szCs w:val="24"/>
        </w:rPr>
        <w:t>1</w:t>
      </w:r>
      <w:r w:rsidRPr="00EF304B">
        <w:rPr>
          <w:rFonts w:ascii="Times New Roman" w:eastAsia="Times New Roman" w:hAnsi="Times New Roman" w:cs="Times New Roman"/>
          <w:sz w:val="24"/>
          <w:szCs w:val="24"/>
        </w:rPr>
        <w:t>) A copy of all changes to the jurisdiction's building code, including all applicable service codes and appendices, which have been made since the date when the code or other changes thereto were last submitted to the Secretary. However, the lender or other interested party need not submit any part already in the possession of the HUD Field Office;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w:t>
      </w:r>
      <w:r w:rsidRPr="00EF304B">
        <w:rPr>
          <w:rFonts w:ascii="Times New Roman" w:eastAsia="Times New Roman" w:hAnsi="Times New Roman" w:cs="Times New Roman"/>
          <w:i/>
          <w:iCs/>
          <w:sz w:val="24"/>
          <w:szCs w:val="24"/>
        </w:rPr>
        <w:t>2</w:t>
      </w:r>
      <w:r w:rsidRPr="00EF304B">
        <w:rPr>
          <w:rFonts w:ascii="Times New Roman" w:eastAsia="Times New Roman" w:hAnsi="Times New Roman" w:cs="Times New Roman"/>
          <w:sz w:val="24"/>
          <w:szCs w:val="24"/>
        </w:rPr>
        <w:t>) A copy of the statute, ordinance, regulation, or order making such changes in the code.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If, based upon changes to the local building code, the Secretary determines that it is unacceptable, the lender or other interested party must comply with the requirements of paragraph (d)(1) (i)(A), (B) or (C) of this section, as appropriate.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(iii) If the local building code was previously found by the Secretary to be partially acceptable and there have been no changes to it or if the local building code was previously found by the Secretary to be partially acceptable and if, based upon changes to it, the Secretary determines that it is still partially acceptable or if the local building code was previously found by the Secretary to be acceptable and if, based upon changes to it, the Secretary determines that it is partially acceptable, then the lender or other interested party must comply with paragraphs (d)(1)(ii)(B)(</w:t>
      </w:r>
      <w:r w:rsidRPr="00EF304B">
        <w:rPr>
          <w:rFonts w:ascii="Times New Roman" w:eastAsia="Times New Roman" w:hAnsi="Times New Roman" w:cs="Times New Roman"/>
          <w:i/>
          <w:iCs/>
          <w:sz w:val="24"/>
          <w:szCs w:val="24"/>
        </w:rPr>
        <w:t>2</w:t>
      </w:r>
      <w:r w:rsidRPr="00EF304B">
        <w:rPr>
          <w:rFonts w:ascii="Times New Roman" w:eastAsia="Times New Roman" w:hAnsi="Times New Roman" w:cs="Times New Roman"/>
          <w:sz w:val="24"/>
          <w:szCs w:val="24"/>
        </w:rPr>
        <w:t>) (</w:t>
      </w:r>
      <w:r w:rsidRPr="00EF304B">
        <w:rPr>
          <w:rFonts w:ascii="Times New Roman" w:eastAsia="Times New Roman" w:hAnsi="Times New Roman" w:cs="Times New Roman"/>
          <w:i/>
          <w:iCs/>
          <w:sz w:val="24"/>
          <w:szCs w:val="24"/>
        </w:rPr>
        <w:t>i</w:t>
      </w:r>
      <w:r w:rsidRPr="00EF304B">
        <w:rPr>
          <w:rFonts w:ascii="Times New Roman" w:eastAsia="Times New Roman" w:hAnsi="Times New Roman" w:cs="Times New Roman"/>
          <w:sz w:val="24"/>
          <w:szCs w:val="24"/>
        </w:rPr>
        <w:t>), (</w:t>
      </w:r>
      <w:r w:rsidRPr="00EF304B">
        <w:rPr>
          <w:rFonts w:ascii="Times New Roman" w:eastAsia="Times New Roman" w:hAnsi="Times New Roman" w:cs="Times New Roman"/>
          <w:i/>
          <w:iCs/>
          <w:sz w:val="24"/>
          <w:szCs w:val="24"/>
        </w:rPr>
        <w:t>ii</w:t>
      </w:r>
      <w:r w:rsidRPr="00EF304B">
        <w:rPr>
          <w:rFonts w:ascii="Times New Roman" w:eastAsia="Times New Roman" w:hAnsi="Times New Roman" w:cs="Times New Roman"/>
          <w:sz w:val="24"/>
          <w:szCs w:val="24"/>
        </w:rPr>
        <w:t>) and (</w:t>
      </w:r>
      <w:r w:rsidRPr="00EF304B">
        <w:rPr>
          <w:rFonts w:ascii="Times New Roman" w:eastAsia="Times New Roman" w:hAnsi="Times New Roman" w:cs="Times New Roman"/>
          <w:i/>
          <w:iCs/>
          <w:sz w:val="24"/>
          <w:szCs w:val="24"/>
        </w:rPr>
        <w:t>iii</w:t>
      </w:r>
      <w:r w:rsidRPr="00EF304B">
        <w:rPr>
          <w:rFonts w:ascii="Times New Roman" w:eastAsia="Times New Roman" w:hAnsi="Times New Roman" w:cs="Times New Roman"/>
          <w:sz w:val="24"/>
          <w:szCs w:val="24"/>
        </w:rPr>
        <w:t>) of this section.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(iv) If the local building code was previously found by the Secretary to be partially acceptable and if, based upon changes to it, the Secretary determines that it is acceptable, or if the local building code was previously found by the Secretary to be acceptable and there have been no changes to the code, or if the local building code was previously found by the Secretary to be acceptable and if, based upon changes to it, the Secretary determines that it is still acceptable, then the lender or other interested party must comply with the local building code and the requirements of §200.926d.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w:t>
      </w:r>
      <w:r w:rsidRPr="00EF304B">
        <w:rPr>
          <w:rFonts w:ascii="Times New Roman" w:eastAsia="Times New Roman" w:hAnsi="Times New Roman" w:cs="Times New Roman"/>
          <w:i/>
          <w:iCs/>
          <w:sz w:val="24"/>
          <w:szCs w:val="24"/>
        </w:rPr>
        <w:t>Notification of decision.</w:t>
      </w:r>
      <w:r w:rsidRPr="00EF304B">
        <w:rPr>
          <w:rFonts w:ascii="Times New Roman" w:eastAsia="Times New Roman" w:hAnsi="Times New Roman" w:cs="Times New Roman"/>
          <w:sz w:val="24"/>
          <w:szCs w:val="24"/>
        </w:rPr>
        <w:t xml:space="preserve"> (i) Fire retardant treated plywood, where approved by a State or local building code, shall not be permitted for use in roof construction unless a HUD technical suitability bulletin has been issued by the Department for that product.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The Secretary shall review the material submitted under §200.926(d). Following that review, the Secretary shall issue a written notice (except where there is a previously accepted or partially accepted code which has not been changed) to the submitting party stating whether the local building code is acceptable, partially acceptable, or not acceptable. Where the local building code is not acceptable, the notice shall also state whether the State code is acceptable, partially </w:t>
      </w:r>
      <w:r w:rsidRPr="00EF304B">
        <w:rPr>
          <w:rFonts w:ascii="Times New Roman" w:eastAsia="Times New Roman" w:hAnsi="Times New Roman" w:cs="Times New Roman"/>
          <w:sz w:val="24"/>
          <w:szCs w:val="24"/>
        </w:rPr>
        <w:lastRenderedPageBreak/>
        <w:t>acceptable or not acceptable. The notice shall also contain the basis for the Secretary's decision and a notification of the submitting party's right to present its views concerning the denial of acceptance if the code is neither accepted nor partially accepted. The Secretary may, in his or her discretion, permit either an oral or written presentation of views.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w:t>
      </w:r>
      <w:r w:rsidRPr="00EF304B">
        <w:rPr>
          <w:rFonts w:ascii="Times New Roman" w:eastAsia="Times New Roman" w:hAnsi="Times New Roman" w:cs="Times New Roman"/>
          <w:i/>
          <w:iCs/>
          <w:sz w:val="24"/>
          <w:szCs w:val="24"/>
        </w:rPr>
        <w:t>Department's responsibilities.</w:t>
      </w:r>
      <w:r w:rsidRPr="00EF304B">
        <w:rPr>
          <w:rFonts w:ascii="Times New Roman" w:eastAsia="Times New Roman" w:hAnsi="Times New Roman" w:cs="Times New Roman"/>
          <w:sz w:val="24"/>
          <w:szCs w:val="24"/>
        </w:rPr>
        <w:t xml:space="preserve"> (i) Each Regional and Field Office will maintain a current list of jurisdictions with accepted local or State building codes, a current list of jurisdictions with partially accepted local or State building codes and a current list of jurisdictions with local or State building codes which have not been accepted. For local codes, the lists will state the most recent date when the code or changes thereto were submitted to the Secretary. The lists, which shall be prepared by the Field Offices and submitted to the Regional Offices, will be available to any interested party upon request. In addition, the list of jurisdictions whose codes have been partially accepted shall identify in accordance with §200.926c those portions of the codes listed at §200.926b(a) with which the property must comply.</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The Department is responsible for obtaining copies of the State codes and any changes thereto.</w:t>
      </w:r>
    </w:p>
    <w:p w:rsidR="00EF304B" w:rsidRPr="00EF304B" w:rsidRDefault="00EF304B" w:rsidP="00EF304B">
      <w:pPr>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(Approved by the Office of Management and Budget under control number 2502–0474)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[50 FR 39592, </w:t>
      </w:r>
      <w:smartTag w:uri="urn:schemas-microsoft-com:office:smarttags" w:element="date">
        <w:smartTagPr>
          <w:attr w:name="Year" w:val="1985"/>
          <w:attr w:name="Day" w:val="27"/>
          <w:attr w:name="Month" w:val="9"/>
          <w:attr w:name="ls" w:val="trans"/>
        </w:smartTagPr>
        <w:r w:rsidRPr="00EF304B">
          <w:rPr>
            <w:rFonts w:ascii="Times New Roman" w:eastAsia="Times New Roman" w:hAnsi="Times New Roman" w:cs="Times New Roman"/>
            <w:sz w:val="24"/>
            <w:szCs w:val="24"/>
          </w:rPr>
          <w:t>Sept. 27, 1985</w:t>
        </w:r>
      </w:smartTag>
      <w:r w:rsidRPr="00EF304B">
        <w:rPr>
          <w:rFonts w:ascii="Times New Roman" w:eastAsia="Times New Roman" w:hAnsi="Times New Roman" w:cs="Times New Roman"/>
          <w:sz w:val="24"/>
          <w:szCs w:val="24"/>
        </w:rPr>
        <w:t xml:space="preserve">, as amended at 57 FR 27927, </w:t>
      </w:r>
      <w:smartTag w:uri="urn:schemas-microsoft-com:office:smarttags" w:element="date">
        <w:smartTagPr>
          <w:attr w:name="Year" w:val="1992"/>
          <w:attr w:name="Day" w:val="23"/>
          <w:attr w:name="Month" w:val="6"/>
          <w:attr w:name="ls" w:val="trans"/>
        </w:smartTagPr>
        <w:r w:rsidRPr="00EF304B">
          <w:rPr>
            <w:rFonts w:ascii="Times New Roman" w:eastAsia="Times New Roman" w:hAnsi="Times New Roman" w:cs="Times New Roman"/>
            <w:sz w:val="24"/>
            <w:szCs w:val="24"/>
          </w:rPr>
          <w:t>June 23, 1992</w:t>
        </w:r>
      </w:smartTag>
      <w:r w:rsidRPr="00EF304B">
        <w:rPr>
          <w:rFonts w:ascii="Times New Roman" w:eastAsia="Times New Roman" w:hAnsi="Times New Roman" w:cs="Times New Roman"/>
          <w:sz w:val="24"/>
          <w:szCs w:val="24"/>
        </w:rPr>
        <w:t xml:space="preserve">; 57 FR 58340, </w:t>
      </w:r>
      <w:smartTag w:uri="urn:schemas-microsoft-com:office:smarttags" w:element="date">
        <w:smartTagPr>
          <w:attr w:name="Year" w:val="1992"/>
          <w:attr w:name="Day" w:val="9"/>
          <w:attr w:name="Month" w:val="12"/>
          <w:attr w:name="ls" w:val="trans"/>
        </w:smartTagPr>
        <w:r w:rsidRPr="00EF304B">
          <w:rPr>
            <w:rFonts w:ascii="Times New Roman" w:eastAsia="Times New Roman" w:hAnsi="Times New Roman" w:cs="Times New Roman"/>
            <w:sz w:val="24"/>
            <w:szCs w:val="24"/>
          </w:rPr>
          <w:t>Dec. 9, 1992</w:t>
        </w:r>
      </w:smartTag>
      <w:r w:rsidRPr="00EF304B">
        <w:rPr>
          <w:rFonts w:ascii="Times New Roman" w:eastAsia="Times New Roman" w:hAnsi="Times New Roman" w:cs="Times New Roman"/>
          <w:sz w:val="24"/>
          <w:szCs w:val="24"/>
        </w:rPr>
        <w:t xml:space="preserve">; 58 FR 13536, </w:t>
      </w:r>
      <w:smartTag w:uri="urn:schemas-microsoft-com:office:smarttags" w:element="date">
        <w:smartTagPr>
          <w:attr w:name="Year" w:val="1993"/>
          <w:attr w:name="Day" w:val="12"/>
          <w:attr w:name="Month" w:val="3"/>
          <w:attr w:name="ls" w:val="trans"/>
        </w:smartTagPr>
        <w:r w:rsidRPr="00EF304B">
          <w:rPr>
            <w:rFonts w:ascii="Times New Roman" w:eastAsia="Times New Roman" w:hAnsi="Times New Roman" w:cs="Times New Roman"/>
            <w:sz w:val="24"/>
            <w:szCs w:val="24"/>
          </w:rPr>
          <w:t>Mar. 12, 1993</w:t>
        </w:r>
      </w:smartTag>
      <w:r w:rsidRPr="00EF304B">
        <w:rPr>
          <w:rFonts w:ascii="Times New Roman" w:eastAsia="Times New Roman" w:hAnsi="Times New Roman" w:cs="Times New Roman"/>
          <w:sz w:val="24"/>
          <w:szCs w:val="24"/>
        </w:rPr>
        <w:t xml:space="preserve">; 58 FR 41337, </w:t>
      </w:r>
      <w:smartTag w:uri="urn:schemas-microsoft-com:office:smarttags" w:element="date">
        <w:smartTagPr>
          <w:attr w:name="Year" w:val="1993"/>
          <w:attr w:name="Day" w:val="3"/>
          <w:attr w:name="Month" w:val="8"/>
          <w:attr w:name="ls" w:val="trans"/>
        </w:smartTagPr>
        <w:r w:rsidRPr="00EF304B">
          <w:rPr>
            <w:rFonts w:ascii="Times New Roman" w:eastAsia="Times New Roman" w:hAnsi="Times New Roman" w:cs="Times New Roman"/>
            <w:sz w:val="24"/>
            <w:szCs w:val="24"/>
          </w:rPr>
          <w:t>Aug. 3, 1993</w:t>
        </w:r>
      </w:smartTag>
      <w:r w:rsidRPr="00EF304B">
        <w:rPr>
          <w:rFonts w:ascii="Times New Roman" w:eastAsia="Times New Roman" w:hAnsi="Times New Roman" w:cs="Times New Roman"/>
          <w:sz w:val="24"/>
          <w:szCs w:val="24"/>
        </w:rPr>
        <w:t xml:space="preserve">; 58 FR 60249, </w:t>
      </w:r>
      <w:smartTag w:uri="urn:schemas-microsoft-com:office:smarttags" w:element="date">
        <w:smartTagPr>
          <w:attr w:name="Year" w:val="1993"/>
          <w:attr w:name="Day" w:val="15"/>
          <w:attr w:name="Month" w:val="11"/>
          <w:attr w:name="ls" w:val="trans"/>
        </w:smartTagPr>
        <w:r w:rsidRPr="00EF304B">
          <w:rPr>
            <w:rFonts w:ascii="Times New Roman" w:eastAsia="Times New Roman" w:hAnsi="Times New Roman" w:cs="Times New Roman"/>
            <w:sz w:val="24"/>
            <w:szCs w:val="24"/>
          </w:rPr>
          <w:t>Nov. 15, 1993</w:t>
        </w:r>
      </w:smartTag>
      <w:r w:rsidRPr="00EF304B">
        <w:rPr>
          <w:rFonts w:ascii="Times New Roman" w:eastAsia="Times New Roman" w:hAnsi="Times New Roman" w:cs="Times New Roman"/>
          <w:sz w:val="24"/>
          <w:szCs w:val="24"/>
        </w:rPr>
        <w:t xml:space="preserve">; 59 FR 36695, </w:t>
      </w:r>
      <w:smartTag w:uri="urn:schemas-microsoft-com:office:smarttags" w:element="date">
        <w:smartTagPr>
          <w:attr w:name="Year" w:val="1994"/>
          <w:attr w:name="Day" w:val="19"/>
          <w:attr w:name="Month" w:val="7"/>
          <w:attr w:name="ls" w:val="trans"/>
        </w:smartTagPr>
        <w:r w:rsidRPr="00EF304B">
          <w:rPr>
            <w:rFonts w:ascii="Times New Roman" w:eastAsia="Times New Roman" w:hAnsi="Times New Roman" w:cs="Times New Roman"/>
            <w:sz w:val="24"/>
            <w:szCs w:val="24"/>
          </w:rPr>
          <w:t>July 19, 1994</w:t>
        </w:r>
      </w:smartTag>
      <w:r w:rsidRPr="00EF304B">
        <w:rPr>
          <w:rFonts w:ascii="Times New Roman" w:eastAsia="Times New Roman" w:hAnsi="Times New Roman" w:cs="Times New Roman"/>
          <w:sz w:val="24"/>
          <w:szCs w:val="24"/>
        </w:rPr>
        <w:t xml:space="preserve">; 62 FR 30225, </w:t>
      </w:r>
      <w:smartTag w:uri="urn:schemas-microsoft-com:office:smarttags" w:element="date">
        <w:smartTagPr>
          <w:attr w:name="Year" w:val="1997"/>
          <w:attr w:name="Day" w:val="2"/>
          <w:attr w:name="Month" w:val="6"/>
          <w:attr w:name="ls" w:val="trans"/>
        </w:smartTagPr>
        <w:r w:rsidRPr="00EF304B">
          <w:rPr>
            <w:rFonts w:ascii="Times New Roman" w:eastAsia="Times New Roman" w:hAnsi="Times New Roman" w:cs="Times New Roman"/>
            <w:sz w:val="24"/>
            <w:szCs w:val="24"/>
          </w:rPr>
          <w:t>June 2, 1997</w:t>
        </w:r>
      </w:smartTag>
      <w:r w:rsidRPr="00EF304B">
        <w:rPr>
          <w:rFonts w:ascii="Times New Roman" w:eastAsia="Times New Roman" w:hAnsi="Times New Roman" w:cs="Times New Roman"/>
          <w:sz w:val="24"/>
          <w:szCs w:val="24"/>
        </w:rPr>
        <w:t xml:space="preserve">; 64 FR 56110, </w:t>
      </w:r>
      <w:smartTag w:uri="urn:schemas-microsoft-com:office:smarttags" w:element="date">
        <w:smartTagPr>
          <w:attr w:name="Year" w:val="1999"/>
          <w:attr w:name="Day" w:val="15"/>
          <w:attr w:name="Month" w:val="10"/>
          <w:attr w:name="ls" w:val="trans"/>
        </w:smartTagPr>
        <w:r w:rsidRPr="00EF304B">
          <w:rPr>
            <w:rFonts w:ascii="Times New Roman" w:eastAsia="Times New Roman" w:hAnsi="Times New Roman" w:cs="Times New Roman"/>
            <w:sz w:val="24"/>
            <w:szCs w:val="24"/>
          </w:rPr>
          <w:t>Oct. 15, 1999</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75" w:name="24:2.1.1.1.1.16.41.6"/>
      <w:r w:rsidRPr="00EF304B">
        <w:rPr>
          <w:rFonts w:ascii="Times New Roman" w:eastAsia="Times New Roman" w:hAnsi="Times New Roman" w:cs="Times New Roman"/>
          <w:b/>
          <w:bCs/>
          <w:sz w:val="20"/>
          <w:szCs w:val="20"/>
        </w:rPr>
        <w:t>§ 200.926a   Residential building code comparison items.</w:t>
      </w:r>
    </w:p>
    <w:bookmarkEnd w:id="175"/>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HUD will review each local and State code submitted under this subpart to determine whether it regulates all of the following areas and subareas: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w:t>
      </w:r>
      <w:r w:rsidRPr="00EF304B">
        <w:rPr>
          <w:rFonts w:ascii="Times New Roman" w:eastAsia="Times New Roman" w:hAnsi="Times New Roman" w:cs="Times New Roman"/>
          <w:i/>
          <w:iCs/>
          <w:sz w:val="24"/>
          <w:szCs w:val="24"/>
        </w:rPr>
        <w:t>Fire Safety.</w:t>
      </w:r>
      <w:r w:rsidRPr="00EF304B">
        <w:rPr>
          <w:rFonts w:ascii="Times New Roman" w:eastAsia="Times New Roman" w:hAnsi="Times New Roman" w:cs="Times New Roman"/>
          <w:sz w:val="24"/>
          <w:szCs w:val="24"/>
        </w:rPr>
        <w:t xml:space="preserve"> (1) Allowable height;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Fire separations;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Fire resistance requirements;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(4) Egress doors and windows;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(5) Unit smoke detectors;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(6) Flame spread.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Light and ventilation.</w:t>
      </w:r>
      <w:r w:rsidRPr="00EF304B">
        <w:rPr>
          <w:rFonts w:ascii="Times New Roman" w:eastAsia="Times New Roman" w:hAnsi="Times New Roman" w:cs="Times New Roman"/>
          <w:sz w:val="24"/>
          <w:szCs w:val="24"/>
        </w:rPr>
        <w:t xml:space="preserve"> (1) Habitable rooms;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Bath and toilet rooms.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Structural loads and seismic design.</w:t>
      </w:r>
      <w:r w:rsidRPr="00EF304B">
        <w:rPr>
          <w:rFonts w:ascii="Times New Roman" w:eastAsia="Times New Roman" w:hAnsi="Times New Roman" w:cs="Times New Roman"/>
          <w:sz w:val="24"/>
          <w:szCs w:val="24"/>
        </w:rPr>
        <w:t xml:space="preserve"> (1) Design live loads;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(2) Design dead loads;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Snow loads (for jurisdictions with snow loading conditions identified in Section 7 of ASCE–7–88 (formerly ANSI A58.1–82);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(4) Wind loads;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 Earthquake loads (for jurisdictions in seismic zones 3 or 4, as identified in Section 9 of ASCE–7–88 (formerly ANSI A58.1–82)).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(d) </w:t>
      </w:r>
      <w:r w:rsidRPr="00EF304B">
        <w:rPr>
          <w:rFonts w:ascii="Times New Roman" w:eastAsia="Times New Roman" w:hAnsi="Times New Roman" w:cs="Times New Roman"/>
          <w:i/>
          <w:iCs/>
          <w:sz w:val="24"/>
          <w:szCs w:val="24"/>
        </w:rPr>
        <w:t>Foundation systems.</w:t>
      </w:r>
      <w:r w:rsidRPr="00EF304B">
        <w:rPr>
          <w:rFonts w:ascii="Times New Roman" w:eastAsia="Times New Roman" w:hAnsi="Times New Roman" w:cs="Times New Roman"/>
          <w:sz w:val="24"/>
          <w:szCs w:val="24"/>
        </w:rPr>
        <w:t xml:space="preserve"> (1) Foundation depths;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Footings;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Foundation materials criteria.</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(e) </w:t>
      </w:r>
      <w:r w:rsidRPr="00EF304B">
        <w:rPr>
          <w:rFonts w:ascii="Times New Roman" w:eastAsia="Times New Roman" w:hAnsi="Times New Roman" w:cs="Times New Roman"/>
          <w:i/>
          <w:iCs/>
          <w:sz w:val="24"/>
          <w:szCs w:val="24"/>
        </w:rPr>
        <w:t>Materials standards.</w:t>
      </w:r>
      <w:r w:rsidRPr="00EF304B">
        <w:rPr>
          <w:rFonts w:ascii="Times New Roman" w:eastAsia="Times New Roman" w:hAnsi="Times New Roman" w:cs="Times New Roman"/>
          <w:sz w:val="24"/>
          <w:szCs w:val="24"/>
        </w:rPr>
        <w:t xml:space="preserve"> (1) Materials standards.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(f) </w:t>
      </w:r>
      <w:r w:rsidRPr="00EF304B">
        <w:rPr>
          <w:rFonts w:ascii="Times New Roman" w:eastAsia="Times New Roman" w:hAnsi="Times New Roman" w:cs="Times New Roman"/>
          <w:i/>
          <w:iCs/>
          <w:sz w:val="24"/>
          <w:szCs w:val="24"/>
        </w:rPr>
        <w:t>Construction components.</w:t>
      </w:r>
      <w:r w:rsidRPr="00EF304B">
        <w:rPr>
          <w:rFonts w:ascii="Times New Roman" w:eastAsia="Times New Roman" w:hAnsi="Times New Roman" w:cs="Times New Roman"/>
          <w:sz w:val="24"/>
          <w:szCs w:val="24"/>
        </w:rPr>
        <w:t xml:space="preserve"> (1) Steel;</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Masonry;</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Concrete;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(4) Lumber;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(5) Roof construction and covering;</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(6) Chimneys and fireplaces.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(g) </w:t>
      </w:r>
      <w:r w:rsidRPr="00EF304B">
        <w:rPr>
          <w:rFonts w:ascii="Times New Roman" w:eastAsia="Times New Roman" w:hAnsi="Times New Roman" w:cs="Times New Roman"/>
          <w:i/>
          <w:iCs/>
          <w:sz w:val="24"/>
          <w:szCs w:val="24"/>
        </w:rPr>
        <w:t>Glass.</w:t>
      </w:r>
      <w:r w:rsidRPr="00EF304B">
        <w:rPr>
          <w:rFonts w:ascii="Times New Roman" w:eastAsia="Times New Roman" w:hAnsi="Times New Roman" w:cs="Times New Roman"/>
          <w:sz w:val="24"/>
          <w:szCs w:val="24"/>
        </w:rPr>
        <w:t xml:space="preserve"> (1) Thickness/area requirements;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Safety glazing.</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(h) </w:t>
      </w:r>
      <w:r w:rsidRPr="00EF304B">
        <w:rPr>
          <w:rFonts w:ascii="Times New Roman" w:eastAsia="Times New Roman" w:hAnsi="Times New Roman" w:cs="Times New Roman"/>
          <w:i/>
          <w:iCs/>
          <w:sz w:val="24"/>
          <w:szCs w:val="24"/>
        </w:rPr>
        <w:t>Mechanical.</w:t>
      </w:r>
      <w:r w:rsidRPr="00EF304B">
        <w:rPr>
          <w:rFonts w:ascii="Times New Roman" w:eastAsia="Times New Roman" w:hAnsi="Times New Roman" w:cs="Times New Roman"/>
          <w:sz w:val="24"/>
          <w:szCs w:val="24"/>
        </w:rPr>
        <w:t xml:space="preserve"> (1) Heating, cooling and ventilation systems;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Gas, liquid and solid fuel piping and equipment;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Chimneys and vents;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(4) Ventilation (air changes).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 </w:t>
      </w:r>
      <w:r w:rsidRPr="00EF304B">
        <w:rPr>
          <w:rFonts w:ascii="Times New Roman" w:eastAsia="Times New Roman" w:hAnsi="Times New Roman" w:cs="Times New Roman"/>
          <w:i/>
          <w:iCs/>
          <w:sz w:val="24"/>
          <w:szCs w:val="24"/>
        </w:rPr>
        <w:t>Plumbing.</w:t>
      </w:r>
      <w:r w:rsidRPr="00EF304B">
        <w:rPr>
          <w:rFonts w:ascii="Times New Roman" w:eastAsia="Times New Roman" w:hAnsi="Times New Roman" w:cs="Times New Roman"/>
          <w:sz w:val="24"/>
          <w:szCs w:val="24"/>
        </w:rPr>
        <w:t xml:space="preserve"> (1) Materials standards;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Sizing and installing drainage systems;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(3) Vents and venting;</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(4) Traps;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(5) Cleanouts;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(6) Plumbing fixtures;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(7) Water supply and distribution;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(8) Sewage disposal systems.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(j) </w:t>
      </w:r>
      <w:r w:rsidRPr="00EF304B">
        <w:rPr>
          <w:rFonts w:ascii="Times New Roman" w:eastAsia="Times New Roman" w:hAnsi="Times New Roman" w:cs="Times New Roman"/>
          <w:i/>
          <w:iCs/>
          <w:sz w:val="24"/>
          <w:szCs w:val="24"/>
        </w:rPr>
        <w:t>Electrical.</w:t>
      </w:r>
      <w:r w:rsidRPr="00EF304B">
        <w:rPr>
          <w:rFonts w:ascii="Times New Roman" w:eastAsia="Times New Roman" w:hAnsi="Times New Roman" w:cs="Times New Roman"/>
          <w:sz w:val="24"/>
          <w:szCs w:val="24"/>
        </w:rPr>
        <w:t xml:space="preserve"> (1) Branch circuits;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Services;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Grounding;</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(4) Wiring methods;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(5) Cable;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(6) Conduit;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(7) Outlets, switches and junction boxes;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(8) Panelboards.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[50 FR 39594, </w:t>
      </w:r>
      <w:smartTag w:uri="urn:schemas-microsoft-com:office:smarttags" w:element="date">
        <w:smartTagPr>
          <w:attr w:name="Year" w:val="1985"/>
          <w:attr w:name="Day" w:val="27"/>
          <w:attr w:name="Month" w:val="9"/>
          <w:attr w:name="ls" w:val="trans"/>
        </w:smartTagPr>
        <w:r w:rsidRPr="00EF304B">
          <w:rPr>
            <w:rFonts w:ascii="Times New Roman" w:eastAsia="Times New Roman" w:hAnsi="Times New Roman" w:cs="Times New Roman"/>
            <w:sz w:val="24"/>
            <w:szCs w:val="24"/>
          </w:rPr>
          <w:t>Sept. 27, 1985</w:t>
        </w:r>
      </w:smartTag>
      <w:r w:rsidRPr="00EF304B">
        <w:rPr>
          <w:rFonts w:ascii="Times New Roman" w:eastAsia="Times New Roman" w:hAnsi="Times New Roman" w:cs="Times New Roman"/>
          <w:sz w:val="24"/>
          <w:szCs w:val="24"/>
        </w:rPr>
        <w:t xml:space="preserve">, as amended at 59 FR 36695, </w:t>
      </w:r>
      <w:smartTag w:uri="urn:schemas-microsoft-com:office:smarttags" w:element="date">
        <w:smartTagPr>
          <w:attr w:name="Year" w:val="1994"/>
          <w:attr w:name="Day" w:val="19"/>
          <w:attr w:name="Month" w:val="7"/>
          <w:attr w:name="ls" w:val="trans"/>
        </w:smartTagPr>
        <w:r w:rsidRPr="00EF304B">
          <w:rPr>
            <w:rFonts w:ascii="Times New Roman" w:eastAsia="Times New Roman" w:hAnsi="Times New Roman" w:cs="Times New Roman"/>
            <w:sz w:val="24"/>
            <w:szCs w:val="24"/>
          </w:rPr>
          <w:t>July 19, 1994</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76" w:name="24:2.1.1.1.1.16.41.7"/>
      <w:r w:rsidRPr="00EF304B">
        <w:rPr>
          <w:rFonts w:ascii="Times New Roman" w:eastAsia="Times New Roman" w:hAnsi="Times New Roman" w:cs="Times New Roman"/>
          <w:b/>
          <w:bCs/>
          <w:sz w:val="20"/>
          <w:szCs w:val="20"/>
        </w:rPr>
        <w:t>§ 200.926b   Model codes.</w:t>
      </w:r>
    </w:p>
    <w:bookmarkEnd w:id="176"/>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Incorporation by reference.</w:t>
      </w:r>
      <w:r w:rsidR="00EF304B" w:rsidRPr="00EF304B">
        <w:rPr>
          <w:rFonts w:ascii="Times New Roman" w:eastAsia="Times New Roman" w:hAnsi="Times New Roman" w:cs="Times New Roman"/>
          <w:sz w:val="24"/>
          <w:szCs w:val="24"/>
        </w:rPr>
        <w:t xml:space="preserve"> The following model code publications are incorporated by reference in accordance with 5 U.S.C. 552(a) and 1 CFR part 51. The incorporation by reference of these publications has been approved by the Director of the Federal Register. The locations where copies of these publications are available are set forth below.</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w:t>
      </w:r>
      <w:r w:rsidRPr="00EF304B">
        <w:rPr>
          <w:rFonts w:ascii="Times New Roman" w:eastAsia="Times New Roman" w:hAnsi="Times New Roman" w:cs="Times New Roman"/>
          <w:i/>
          <w:iCs/>
          <w:sz w:val="24"/>
          <w:szCs w:val="24"/>
        </w:rPr>
        <w:t>CABO One and Two Family Dwelling Code,</w:t>
      </w:r>
      <w:r w:rsidRPr="00EF304B">
        <w:rPr>
          <w:rFonts w:ascii="Times New Roman" w:eastAsia="Times New Roman" w:hAnsi="Times New Roman" w:cs="Times New Roman"/>
          <w:sz w:val="24"/>
          <w:szCs w:val="24"/>
        </w:rPr>
        <w:t xml:space="preserve"> 1992 Edition, including the 1993 amendments, but excluding Chapter I—Administrative, and the phrase “or approved fire retardant wood” contained in the exception of paragraph R–218.2.2(2), but including the Appendices A, B, D, and E of the Code. (Available from the Council of American Building Officials, Suite 708, 5203 Leesburg Pike, Falls Church, VA 22041.)</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w:t>
      </w:r>
      <w:r w:rsidRPr="00EF304B">
        <w:rPr>
          <w:rFonts w:ascii="Times New Roman" w:eastAsia="Times New Roman" w:hAnsi="Times New Roman" w:cs="Times New Roman"/>
          <w:i/>
          <w:iCs/>
          <w:sz w:val="24"/>
          <w:szCs w:val="24"/>
        </w:rPr>
        <w:t>Electrical Code for One and Two Family Dwellings,</w:t>
      </w:r>
      <w:r w:rsidRPr="00EF304B">
        <w:rPr>
          <w:rFonts w:ascii="Times New Roman" w:eastAsia="Times New Roman" w:hAnsi="Times New Roman" w:cs="Times New Roman"/>
          <w:sz w:val="24"/>
          <w:szCs w:val="24"/>
        </w:rPr>
        <w:t xml:space="preserve"> NFPA 70A, 1990 Edition, including Tables and Examples. Available from the National Fire Protection Association, Batterymarch Park, Quincy, MA 02269.</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(b) </w:t>
      </w:r>
      <w:r w:rsidRPr="00EF304B">
        <w:rPr>
          <w:rFonts w:ascii="Times New Roman" w:eastAsia="Times New Roman" w:hAnsi="Times New Roman" w:cs="Times New Roman"/>
          <w:i/>
          <w:iCs/>
          <w:sz w:val="24"/>
          <w:szCs w:val="24"/>
        </w:rPr>
        <w:t>Model code compliance requirements.</w:t>
      </w:r>
      <w:r w:rsidRPr="00EF304B">
        <w:rPr>
          <w:rFonts w:ascii="Times New Roman" w:eastAsia="Times New Roman" w:hAnsi="Times New Roman" w:cs="Times New Roman"/>
          <w:sz w:val="24"/>
          <w:szCs w:val="24"/>
        </w:rPr>
        <w:t xml:space="preserve"> (1) When a one or two family dwelling is to comply with the model codes set forth in §200.926b(a), the following requirements of those model codes shall not apply to those properties: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 Those provisions of the model codes that establish energy requirements for one and two family dwellings;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Those provisions of the model codes that require or allow the issuance of permits of any sort.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Where the model codes set forth in paragraph (a) of this section designate a building, fire, mechanical, plumbing or other official, the Secretary's designee in the HUD Field Office serving the jurisdiction in which the dwelling is to be constructed shall act as such official.</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Designation of Model Codes.</w:t>
      </w:r>
      <w:r w:rsidRPr="00EF304B">
        <w:rPr>
          <w:rFonts w:ascii="Times New Roman" w:eastAsia="Times New Roman" w:hAnsi="Times New Roman" w:cs="Times New Roman"/>
          <w:sz w:val="24"/>
          <w:szCs w:val="24"/>
        </w:rPr>
        <w:t xml:space="preserve"> When a one or two family dwelling or townhouse is to comply with portions of the model code or the entire model code, the dwelling shall comply with the CABO One and Two Family Dwelling Code 1992 Edition, including the 1993 amendments, or portion thereof as modified by §200.926e of this part and designated by the HUD Field Office serving a jurisdiction in which a property is located. In addition, the property shall comply with all of the standards which are referenced for any designated portions of the model code, and with the Electrical Code for One and Two Family Dwellings, NFPA 70A/1990.</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[50 FR 39594, </w:t>
      </w:r>
      <w:smartTag w:uri="urn:schemas-microsoft-com:office:smarttags" w:element="date">
        <w:smartTagPr>
          <w:attr w:name="Year" w:val="1985"/>
          <w:attr w:name="Day" w:val="27"/>
          <w:attr w:name="Month" w:val="9"/>
          <w:attr w:name="ls" w:val="trans"/>
        </w:smartTagPr>
        <w:r w:rsidRPr="00EF304B">
          <w:rPr>
            <w:rFonts w:ascii="Times New Roman" w:eastAsia="Times New Roman" w:hAnsi="Times New Roman" w:cs="Times New Roman"/>
            <w:sz w:val="24"/>
            <w:szCs w:val="24"/>
          </w:rPr>
          <w:t>Sept. 27, 1985</w:t>
        </w:r>
      </w:smartTag>
      <w:r w:rsidRPr="00EF304B">
        <w:rPr>
          <w:rFonts w:ascii="Times New Roman" w:eastAsia="Times New Roman" w:hAnsi="Times New Roman" w:cs="Times New Roman"/>
          <w:sz w:val="24"/>
          <w:szCs w:val="24"/>
        </w:rPr>
        <w:t xml:space="preserve">, as amended at 58 FR 60249, </w:t>
      </w:r>
      <w:smartTag w:uri="urn:schemas-microsoft-com:office:smarttags" w:element="date">
        <w:smartTagPr>
          <w:attr w:name="Year" w:val="1993"/>
          <w:attr w:name="Day" w:val="15"/>
          <w:attr w:name="Month" w:val="11"/>
          <w:attr w:name="ls" w:val="trans"/>
        </w:smartTagPr>
        <w:r w:rsidRPr="00EF304B">
          <w:rPr>
            <w:rFonts w:ascii="Times New Roman" w:eastAsia="Times New Roman" w:hAnsi="Times New Roman" w:cs="Times New Roman"/>
            <w:sz w:val="24"/>
            <w:szCs w:val="24"/>
          </w:rPr>
          <w:t>Nov. 15, 1993</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77" w:name="24:2.1.1.1.1.16.41.8"/>
      <w:r w:rsidRPr="00EF304B">
        <w:rPr>
          <w:rFonts w:ascii="Times New Roman" w:eastAsia="Times New Roman" w:hAnsi="Times New Roman" w:cs="Times New Roman"/>
          <w:b/>
          <w:bCs/>
          <w:sz w:val="20"/>
          <w:szCs w:val="20"/>
        </w:rPr>
        <w:t>§ 200.926c   Model code provisions for use in partially accepted code jurisdictions.</w:t>
      </w:r>
    </w:p>
    <w:bookmarkEnd w:id="177"/>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If a lender or other interested party is notified that a State or local building code has been partially accepted, then the properties eligible for HUD benefits in that jurisdiction shall be constructed in accordance with the applicable State or local building code, plus those additional requirements identified below. Depending upon the major area identified in §200.926a which is not adequately regulated by the State or local code, the HUD Field Office will designate, in accordance with the schedule below, those portions of one of the model codes with which the property must comply.</w:t>
      </w:r>
    </w:p>
    <w:p w:rsidR="00EF304B" w:rsidRPr="00EF304B" w:rsidRDefault="00EF304B" w:rsidP="00EF30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EF304B">
        <w:rPr>
          <w:rFonts w:ascii="Courier New" w:eastAsia="Times New Roman" w:hAnsi="Courier New" w:cs="Courier New"/>
          <w:sz w:val="20"/>
          <w:szCs w:val="20"/>
        </w:rPr>
        <w:t xml:space="preserve">       Schedule for Model Code Supplements to Local or State Codes------------------------------------------------------------------------                                            Portions of the CABO One and                                              Two Family Dwelling Code,Deficient major items from § 200.926a   1992 Edition, including the   as determined by field office review      1993 amendments, with which                                               a property must comply------------------------------------------------------------------------(a) Fire safety...........................  Chapters 2, 9; Section R-                                             402.(b) Light and ventilation.................  Chapter 2; Section R-309.(c) Structural loads and seismic design...  Chapter 2.(d) Foundation systems....................  Chapter 3.(e) Materials standards...................  Chapter 26.(f) Construction components...............  Part III.(g) Glass.................................  Chapter 2.(h) Mechanical............................  Part IV.(i) Plumbing..............................  Part V.(j) Electrical............................  Electrical code for 1- and 2-                                             </w:t>
      </w:r>
      <w:r w:rsidRPr="00EF304B">
        <w:rPr>
          <w:rFonts w:ascii="Courier New" w:eastAsia="Times New Roman" w:hAnsi="Courier New" w:cs="Courier New"/>
          <w:sz w:val="20"/>
          <w:szCs w:val="20"/>
        </w:rPr>
        <w:lastRenderedPageBreak/>
        <w:t>family dwellings (NFPA 70A-                                             1990).------------------------------------------------------------------------</w:t>
      </w:r>
    </w:p>
    <w:tbl>
      <w:tblPr>
        <w:tblW w:w="9000" w:type="dxa"/>
        <w:tblCellMar>
          <w:top w:w="75" w:type="dxa"/>
          <w:left w:w="75" w:type="dxa"/>
          <w:bottom w:w="75" w:type="dxa"/>
          <w:right w:w="75" w:type="dxa"/>
        </w:tblCellMar>
        <w:tblLook w:val="04A0"/>
      </w:tblPr>
      <w:tblGrid>
        <w:gridCol w:w="9000"/>
      </w:tblGrid>
      <w:tr w:rsidR="00EF304B" w:rsidRPr="00EF304B" w:rsidTr="00EF304B">
        <w:tc>
          <w:tcPr>
            <w:tcW w:w="0" w:type="auto"/>
            <w:vAlign w:val="center"/>
            <w:hideMark/>
          </w:tcPr>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[50 FR 39594, </w:t>
            </w:r>
            <w:smartTag w:uri="urn:schemas-microsoft-com:office:smarttags" w:element="date">
              <w:smartTagPr>
                <w:attr w:name="Year" w:val="1985"/>
                <w:attr w:name="Day" w:val="27"/>
                <w:attr w:name="Month" w:val="9"/>
                <w:attr w:name="ls" w:val="trans"/>
              </w:smartTagPr>
              <w:r w:rsidRPr="00EF304B">
                <w:rPr>
                  <w:rFonts w:ascii="Times New Roman" w:eastAsia="Times New Roman" w:hAnsi="Times New Roman" w:cs="Times New Roman"/>
                  <w:sz w:val="24"/>
                  <w:szCs w:val="24"/>
                </w:rPr>
                <w:t>Sept. 27, 1985</w:t>
              </w:r>
            </w:smartTag>
            <w:r w:rsidRPr="00EF304B">
              <w:rPr>
                <w:rFonts w:ascii="Times New Roman" w:eastAsia="Times New Roman" w:hAnsi="Times New Roman" w:cs="Times New Roman"/>
                <w:sz w:val="24"/>
                <w:szCs w:val="24"/>
              </w:rPr>
              <w:t xml:space="preserve">, as amended at 58 FR 60249, </w:t>
            </w:r>
            <w:smartTag w:uri="urn:schemas-microsoft-com:office:smarttags" w:element="date">
              <w:smartTagPr>
                <w:attr w:name="Year" w:val="1993"/>
                <w:attr w:name="Day" w:val="15"/>
                <w:attr w:name="Month" w:val="11"/>
                <w:attr w:name="ls" w:val="trans"/>
              </w:smartTagPr>
              <w:r w:rsidRPr="00EF304B">
                <w:rPr>
                  <w:rFonts w:ascii="Times New Roman" w:eastAsia="Times New Roman" w:hAnsi="Times New Roman" w:cs="Times New Roman"/>
                  <w:sz w:val="24"/>
                  <w:szCs w:val="24"/>
                </w:rPr>
                <w:t>Nov. 15, 1993</w:t>
              </w:r>
            </w:smartTag>
            <w:r w:rsidRPr="00EF304B">
              <w:rPr>
                <w:rFonts w:ascii="Times New Roman" w:eastAsia="Times New Roman" w:hAnsi="Times New Roman" w:cs="Times New Roman"/>
                <w:sz w:val="24"/>
                <w:szCs w:val="24"/>
              </w:rPr>
              <w:t xml:space="preserve">; 59 FR 36695, </w:t>
            </w:r>
            <w:smartTag w:uri="urn:schemas-microsoft-com:office:smarttags" w:element="date">
              <w:smartTagPr>
                <w:attr w:name="Year" w:val="1994"/>
                <w:attr w:name="Day" w:val="19"/>
                <w:attr w:name="Month" w:val="7"/>
                <w:attr w:name="ls" w:val="trans"/>
              </w:smartTagPr>
              <w:r w:rsidRPr="00EF304B">
                <w:rPr>
                  <w:rFonts w:ascii="Times New Roman" w:eastAsia="Times New Roman" w:hAnsi="Times New Roman" w:cs="Times New Roman"/>
                  <w:sz w:val="24"/>
                  <w:szCs w:val="24"/>
                </w:rPr>
                <w:t>July 19, 1994</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78" w:name="24:2.1.1.1.1.16.41.9"/>
            <w:r w:rsidRPr="00EF304B">
              <w:rPr>
                <w:rFonts w:ascii="Times New Roman" w:eastAsia="Times New Roman" w:hAnsi="Times New Roman" w:cs="Times New Roman"/>
                <w:b/>
                <w:bCs/>
                <w:sz w:val="20"/>
                <w:szCs w:val="20"/>
              </w:rPr>
              <w:t>§ 200.926d   Construction requirements.</w:t>
            </w:r>
          </w:p>
          <w:bookmarkEnd w:id="178"/>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Application</w:t>
            </w:r>
            <w:r w:rsidR="00EF304B" w:rsidRPr="00EF304B">
              <w:rPr>
                <w:rFonts w:ascii="Times New Roman" w:eastAsia="Times New Roman" w:hAnsi="Times New Roman" w:cs="Times New Roman"/>
                <w:sz w:val="24"/>
                <w:szCs w:val="24"/>
              </w:rPr>
              <w:t xml:space="preserve">—(1) </w:t>
            </w:r>
            <w:r w:rsidR="00EF304B" w:rsidRPr="00EF304B">
              <w:rPr>
                <w:rFonts w:ascii="Times New Roman" w:eastAsia="Times New Roman" w:hAnsi="Times New Roman" w:cs="Times New Roman"/>
                <w:i/>
                <w:iCs/>
                <w:sz w:val="24"/>
                <w:szCs w:val="24"/>
              </w:rPr>
              <w:t>General.</w:t>
            </w:r>
            <w:r w:rsidR="00EF304B" w:rsidRPr="00EF304B">
              <w:rPr>
                <w:rFonts w:ascii="Times New Roman" w:eastAsia="Times New Roman" w:hAnsi="Times New Roman" w:cs="Times New Roman"/>
                <w:sz w:val="24"/>
                <w:szCs w:val="24"/>
              </w:rPr>
              <w:t xml:space="preserve"> These standards cover the agency requirements for accessibility to physically handicapped people, variations to standards, real estate entity, trespass and utilities, site conditions, access, site design, streets, dedication of utilities, drainage and flood hazard exposure, special construction and product acceptance, thermal requirements, and water supply systems.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w:t>
            </w:r>
            <w:r w:rsidRPr="00EF304B">
              <w:rPr>
                <w:rFonts w:ascii="Times New Roman" w:eastAsia="Times New Roman" w:hAnsi="Times New Roman" w:cs="Times New Roman"/>
                <w:i/>
                <w:iCs/>
                <w:sz w:val="24"/>
                <w:szCs w:val="24"/>
              </w:rPr>
              <w:t>Requirements for accessibility to physically handicapped people.</w:t>
            </w:r>
            <w:r w:rsidRPr="00EF304B">
              <w:rPr>
                <w:rFonts w:ascii="Times New Roman" w:eastAsia="Times New Roman" w:hAnsi="Times New Roman" w:cs="Times New Roman"/>
                <w:sz w:val="24"/>
                <w:szCs w:val="24"/>
              </w:rPr>
              <w:t xml:space="preserve"> The HUD Field Office will advise project sponsors as to the extent accessibility will be required for new construction of one- and two-family dwellings on a project-by-project basis.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 </w:t>
            </w:r>
            <w:r w:rsidRPr="00EF304B">
              <w:rPr>
                <w:rFonts w:ascii="Times New Roman" w:eastAsia="Times New Roman" w:hAnsi="Times New Roman" w:cs="Times New Roman"/>
                <w:i/>
                <w:iCs/>
                <w:sz w:val="24"/>
                <w:szCs w:val="24"/>
              </w:rPr>
              <w:t>Technical standards. See</w:t>
            </w:r>
            <w:r w:rsidRPr="00EF304B">
              <w:rPr>
                <w:rFonts w:ascii="Times New Roman" w:eastAsia="Times New Roman" w:hAnsi="Times New Roman" w:cs="Times New Roman"/>
                <w:sz w:val="24"/>
                <w:szCs w:val="24"/>
              </w:rPr>
              <w:t xml:space="preserve"> HUD Handbook, 4910.1, Sections 100–1.3b and 100–1.3c.</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w:t>
            </w:r>
            <w:r w:rsidRPr="00EF304B">
              <w:rPr>
                <w:rFonts w:ascii="Times New Roman" w:eastAsia="Times New Roman" w:hAnsi="Times New Roman" w:cs="Times New Roman"/>
                <w:i/>
                <w:iCs/>
                <w:sz w:val="24"/>
                <w:szCs w:val="24"/>
              </w:rPr>
              <w:t>Variations to standards</w:t>
            </w:r>
            <w:r w:rsidRPr="00EF304B">
              <w:rPr>
                <w:rFonts w:ascii="Times New Roman" w:eastAsia="Times New Roman" w:hAnsi="Times New Roman" w:cs="Times New Roman"/>
                <w:sz w:val="24"/>
                <w:szCs w:val="24"/>
              </w:rPr>
              <w:t xml:space="preserve">—(i) </w:t>
            </w:r>
            <w:r w:rsidRPr="00EF304B">
              <w:rPr>
                <w:rFonts w:ascii="Times New Roman" w:eastAsia="Times New Roman" w:hAnsi="Times New Roman" w:cs="Times New Roman"/>
                <w:i/>
                <w:iCs/>
                <w:sz w:val="24"/>
                <w:szCs w:val="24"/>
              </w:rPr>
              <w:t>New materials and technologies. See</w:t>
            </w:r>
            <w:r w:rsidRPr="00EF304B">
              <w:rPr>
                <w:rFonts w:ascii="Times New Roman" w:eastAsia="Times New Roman" w:hAnsi="Times New Roman" w:cs="Times New Roman"/>
                <w:sz w:val="24"/>
                <w:szCs w:val="24"/>
              </w:rPr>
              <w:t xml:space="preserve"> paragraph (d) of this section. Alternatives, nonconventional or innovative methods and materials shall be equivalent to these standards in the areas of structural soundness, durability, economy of maintenance or operation and usability.</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w:t>
            </w:r>
            <w:r w:rsidRPr="00EF304B">
              <w:rPr>
                <w:rFonts w:ascii="Times New Roman" w:eastAsia="Times New Roman" w:hAnsi="Times New Roman" w:cs="Times New Roman"/>
                <w:i/>
                <w:iCs/>
                <w:sz w:val="24"/>
                <w:szCs w:val="24"/>
              </w:rPr>
              <w:t>Variation procedures.</w:t>
            </w:r>
            <w:r w:rsidRPr="00EF304B">
              <w:rPr>
                <w:rFonts w:ascii="Times New Roman" w:eastAsia="Times New Roman" w:hAnsi="Times New Roman" w:cs="Times New Roman"/>
                <w:sz w:val="24"/>
                <w:szCs w:val="24"/>
              </w:rPr>
              <w:t xml:space="preserve"> Variations from the requirements of any standard with which the Department requires compliance shall be made in the following ways: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(A) For a particular design or construction method to be used on a single case or project, the decision is the responsibility of the Field Office. Headquarters concurrence is not required.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Where a variation is intended to be on a repetitive basis, a recommendation for a Local Acceptable Standard, substantiating data, and background information shall be submitted by the Field Office to the Director, Office of Manufactured Housing and Regulatory Functions.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(iii) Variances which require individual analysis and decision in each instance are not considered as repetitive variances even though one particular standard is repeatedly the subject of variation. Such variances are covered by paragraph (a)(3)(ii)(A) of this section.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General acceptability criteria</w:t>
            </w:r>
            <w:r w:rsidRPr="00EF304B">
              <w:rPr>
                <w:rFonts w:ascii="Times New Roman" w:eastAsia="Times New Roman" w:hAnsi="Times New Roman" w:cs="Times New Roman"/>
                <w:sz w:val="24"/>
                <w:szCs w:val="24"/>
              </w:rPr>
              <w:t xml:space="preserve">—(1) </w:t>
            </w:r>
            <w:r w:rsidRPr="00EF304B">
              <w:rPr>
                <w:rFonts w:ascii="Times New Roman" w:eastAsia="Times New Roman" w:hAnsi="Times New Roman" w:cs="Times New Roman"/>
                <w:i/>
                <w:iCs/>
                <w:sz w:val="24"/>
                <w:szCs w:val="24"/>
              </w:rPr>
              <w:t>Real estate entity.</w:t>
            </w:r>
            <w:r w:rsidRPr="00EF304B">
              <w:rPr>
                <w:rFonts w:ascii="Times New Roman" w:eastAsia="Times New Roman" w:hAnsi="Times New Roman" w:cs="Times New Roman"/>
                <w:sz w:val="24"/>
                <w:szCs w:val="24"/>
              </w:rPr>
              <w:t xml:space="preserve"> The property shall comprise a single plot except that a primary plot with a secondary plot for an appurtenant garage or for other use contributing to the marketability of the property will be acceptable provided the two plots are in such proximity as to comprise a readily marketable real estate entity.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(2) </w:t>
            </w:r>
            <w:r w:rsidRPr="00EF304B">
              <w:rPr>
                <w:rFonts w:ascii="Times New Roman" w:eastAsia="Times New Roman" w:hAnsi="Times New Roman" w:cs="Times New Roman"/>
                <w:i/>
                <w:iCs/>
                <w:sz w:val="24"/>
                <w:szCs w:val="24"/>
              </w:rPr>
              <w:t>Service and facilities</w:t>
            </w:r>
            <w:r w:rsidRPr="00EF304B">
              <w:rPr>
                <w:rFonts w:ascii="Times New Roman" w:eastAsia="Times New Roman" w:hAnsi="Times New Roman" w:cs="Times New Roman"/>
                <w:sz w:val="24"/>
                <w:szCs w:val="24"/>
              </w:rPr>
              <w:t xml:space="preserve">—(i) </w:t>
            </w:r>
            <w:r w:rsidRPr="00EF304B">
              <w:rPr>
                <w:rFonts w:ascii="Times New Roman" w:eastAsia="Times New Roman" w:hAnsi="Times New Roman" w:cs="Times New Roman"/>
                <w:i/>
                <w:iCs/>
                <w:sz w:val="24"/>
                <w:szCs w:val="24"/>
              </w:rPr>
              <w:t>Trespass.</w:t>
            </w:r>
            <w:r w:rsidRPr="00EF304B">
              <w:rPr>
                <w:rFonts w:ascii="Times New Roman" w:eastAsia="Times New Roman" w:hAnsi="Times New Roman" w:cs="Times New Roman"/>
                <w:sz w:val="24"/>
                <w:szCs w:val="24"/>
              </w:rPr>
              <w:t xml:space="preserve"> Each living unit shall be one that can be used and maintained individually without trespass upon adjoining properties, except when the windowless wall of a detached dwelling is located on a side lot line. A detached dwelling may be located on a side lot line if: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legal provision is made for permanent access for the maintenance of the exterior portion of the lot line wall, and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the minimum distances from the dwelling to the dwellings on the abutting properties are not less than the sum of the side yard distances computed as appropriate for the type of opposing walls. (minimum distance 10 ft).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w:t>
            </w:r>
            <w:r w:rsidRPr="00EF304B">
              <w:rPr>
                <w:rFonts w:ascii="Times New Roman" w:eastAsia="Times New Roman" w:hAnsi="Times New Roman" w:cs="Times New Roman"/>
                <w:i/>
                <w:iCs/>
                <w:sz w:val="24"/>
                <w:szCs w:val="24"/>
              </w:rPr>
              <w:t>Utilities.</w:t>
            </w:r>
            <w:r w:rsidRPr="00EF304B">
              <w:rPr>
                <w:rFonts w:ascii="Times New Roman" w:eastAsia="Times New Roman" w:hAnsi="Times New Roman" w:cs="Times New Roman"/>
                <w:sz w:val="24"/>
                <w:szCs w:val="24"/>
              </w:rPr>
              <w:t xml:space="preserve"> Utility services shall be independent for each living unit, except that common services such as water, sewer, gas and electricity may be provided for living units under a single mortgage or ownership. Separate utility service shut-off for each unit shall be provided. For living units under separate ownership, common utility services may be provided from the main to the building line when protected by an easement or convenant and maintenance agreement acceptable to HUD, but shall not pass over, under or through any other living unit. Individual utilities serving a living unit may not pass over, under or through another living unit under the same mortgage unless provision is made for repair and maintenance of utilities without trespass or when protected by an easement or covenant providing permanent access for maintenance and repair of the utilities. Building drain cleanouts shall be accessible from the exterior where a single drain line within the building serves more than one unit.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w:t>
            </w:r>
            <w:r w:rsidRPr="00EF304B">
              <w:rPr>
                <w:rFonts w:ascii="Times New Roman" w:eastAsia="Times New Roman" w:hAnsi="Times New Roman" w:cs="Times New Roman"/>
                <w:i/>
                <w:iCs/>
                <w:sz w:val="24"/>
                <w:szCs w:val="24"/>
              </w:rPr>
              <w:t>Site conditions.</w:t>
            </w:r>
            <w:r w:rsidRPr="00EF304B">
              <w:rPr>
                <w:rFonts w:ascii="Times New Roman" w:eastAsia="Times New Roman" w:hAnsi="Times New Roman" w:cs="Times New Roman"/>
                <w:sz w:val="24"/>
                <w:szCs w:val="24"/>
              </w:rPr>
              <w:t xml:space="preserve"> (i) The property shall be free of those foreseeable hazards and adverse conditions which may affect the health and safety of occupants or the structural soundness of the improvements, or which may impair the customary use and enjoyment of the property. The hazards include toxic chemicals, radioactive materials, other pollution, hazardous activities, potential damage from soil or other differential ground movements, ground water, inadequate surface drainage, flood, erosion, or other hazards located on or off site. The site must meet the standards set forth in 24 CFR part 51, and HUD Handbook 4910.1, section 606 for termite and decay protection.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When special conditions exist or arise during construction which were unforeseen and which necessitate precautionary or hazard mitigation measures, the HUD Field Office shall require corrective work to mitigate potential adverse effects from the special conditions as necessary. Special conditions include rock formations, unstable soils or slopes, high ground water levels, springs, or other conditions which may adversely affect a property. It shall be the builder's responsibility to ensure proper design, construction and satisfactory performance where these conditions are present.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w:t>
            </w:r>
            <w:r w:rsidRPr="00EF304B">
              <w:rPr>
                <w:rFonts w:ascii="Times New Roman" w:eastAsia="Times New Roman" w:hAnsi="Times New Roman" w:cs="Times New Roman"/>
                <w:i/>
                <w:iCs/>
                <w:sz w:val="24"/>
                <w:szCs w:val="24"/>
              </w:rPr>
              <w:t>Access.</w:t>
            </w:r>
            <w:r w:rsidRPr="00EF304B">
              <w:rPr>
                <w:rFonts w:ascii="Times New Roman" w:eastAsia="Times New Roman" w:hAnsi="Times New Roman" w:cs="Times New Roman"/>
                <w:sz w:val="24"/>
                <w:szCs w:val="24"/>
              </w:rPr>
              <w:t xml:space="preserve"> (i) Each property shall be provided with vehicular or pedestrian access by a public or private street. Private streets shall be protected by permanent easement.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Each living unit shall have a means of access such that it is unnecessary to pass through </w:t>
            </w:r>
            <w:r w:rsidRPr="00EF304B">
              <w:rPr>
                <w:rFonts w:ascii="Times New Roman" w:eastAsia="Times New Roman" w:hAnsi="Times New Roman" w:cs="Times New Roman"/>
                <w:sz w:val="24"/>
                <w:szCs w:val="24"/>
              </w:rPr>
              <w:lastRenderedPageBreak/>
              <w:t>any other living unit.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(iii) The rear yard shall be accessible without passing through any other living unit.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(iv) For a townhouse type dwelling, access to the rear yard may be by means of alley, easement, passage through the dwelling, or other means acceptable to the HUD Field Office.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Site design</w:t>
            </w:r>
            <w:r w:rsidRPr="00EF304B">
              <w:rPr>
                <w:rFonts w:ascii="Times New Roman" w:eastAsia="Times New Roman" w:hAnsi="Times New Roman" w:cs="Times New Roman"/>
                <w:sz w:val="24"/>
                <w:szCs w:val="24"/>
              </w:rPr>
              <w:t xml:space="preserve">—(1) </w:t>
            </w:r>
            <w:r w:rsidRPr="00EF304B">
              <w:rPr>
                <w:rFonts w:ascii="Times New Roman" w:eastAsia="Times New Roman" w:hAnsi="Times New Roman" w:cs="Times New Roman"/>
                <w:i/>
                <w:iCs/>
                <w:sz w:val="24"/>
                <w:szCs w:val="24"/>
              </w:rPr>
              <w:t>General.</w:t>
            </w:r>
            <w:r w:rsidRPr="00EF304B">
              <w:rPr>
                <w:rFonts w:ascii="Times New Roman" w:eastAsia="Times New Roman" w:hAnsi="Times New Roman" w:cs="Times New Roman"/>
                <w:sz w:val="24"/>
                <w:szCs w:val="24"/>
              </w:rPr>
              <w:t xml:space="preserve"> (i) A site design shall be provided which includes an arrangement of all site facilities necessary to create a safe, functional, healthful, durable and energy efficient living environment.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With the exception of paragraph (c)(4) of this section, these site design standards apply only in communities that have not adopted criteria for site development applicable to one and two family dwellings.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(iii) Single family detached houses situated on individual lots located on existing streets with utilities need not comply with the requirements of paragraphs (c)(2) and (c)(3) of this section.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w:t>
            </w:r>
            <w:r w:rsidRPr="00EF304B">
              <w:rPr>
                <w:rFonts w:ascii="Times New Roman" w:eastAsia="Times New Roman" w:hAnsi="Times New Roman" w:cs="Times New Roman"/>
                <w:i/>
                <w:iCs/>
                <w:sz w:val="24"/>
                <w:szCs w:val="24"/>
              </w:rPr>
              <w:t>Streets.</w:t>
            </w:r>
            <w:r w:rsidRPr="00EF304B">
              <w:rPr>
                <w:rFonts w:ascii="Times New Roman" w:eastAsia="Times New Roman" w:hAnsi="Times New Roman" w:cs="Times New Roman"/>
                <w:sz w:val="24"/>
                <w:szCs w:val="24"/>
              </w:rPr>
              <w:t xml:space="preserve"> (i) Existing or proposed streets on the site shall connect to private or public streets and shall provide all-weather access to all buildings for essential and emergency use, including access needed for deliveries, service, maintenance and fire equipment.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Streets shall be designed for dedication for public use and maintenance or, when approved by the HUD Field Office, may be retained as private streets where protected by permanent easements.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w:t>
            </w:r>
            <w:r w:rsidRPr="00EF304B">
              <w:rPr>
                <w:rFonts w:ascii="Times New Roman" w:eastAsia="Times New Roman" w:hAnsi="Times New Roman" w:cs="Times New Roman"/>
                <w:i/>
                <w:iCs/>
                <w:sz w:val="24"/>
                <w:szCs w:val="24"/>
              </w:rPr>
              <w:t>Dedication.</w:t>
            </w:r>
            <w:r w:rsidRPr="00EF304B">
              <w:rPr>
                <w:rFonts w:ascii="Times New Roman" w:eastAsia="Times New Roman" w:hAnsi="Times New Roman" w:cs="Times New Roman"/>
                <w:sz w:val="24"/>
                <w:szCs w:val="24"/>
              </w:rPr>
              <w:t xml:space="preserve"> Utilities shall be located to permit dedication to the local government or appropriate public body.</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w:t>
            </w:r>
            <w:r w:rsidRPr="00EF304B">
              <w:rPr>
                <w:rFonts w:ascii="Times New Roman" w:eastAsia="Times New Roman" w:hAnsi="Times New Roman" w:cs="Times New Roman"/>
                <w:i/>
                <w:iCs/>
                <w:sz w:val="24"/>
                <w:szCs w:val="24"/>
              </w:rPr>
              <w:t>Drainage and flood hazard exposure</w:t>
            </w:r>
            <w:r w:rsidRPr="00EF304B">
              <w:rPr>
                <w:rFonts w:ascii="Times New Roman" w:eastAsia="Times New Roman" w:hAnsi="Times New Roman" w:cs="Times New Roman"/>
                <w:sz w:val="24"/>
                <w:szCs w:val="24"/>
              </w:rPr>
              <w:t xml:space="preserve">—(i) </w:t>
            </w:r>
            <w:r w:rsidRPr="00EF304B">
              <w:rPr>
                <w:rFonts w:ascii="Times New Roman" w:eastAsia="Times New Roman" w:hAnsi="Times New Roman" w:cs="Times New Roman"/>
                <w:i/>
                <w:iCs/>
                <w:sz w:val="24"/>
                <w:szCs w:val="24"/>
              </w:rPr>
              <w:t>Residential structures with basements located in FEMA-designated areas of special flood hazard.</w:t>
            </w:r>
            <w:r w:rsidRPr="00EF304B">
              <w:rPr>
                <w:rFonts w:ascii="Times New Roman" w:eastAsia="Times New Roman" w:hAnsi="Times New Roman" w:cs="Times New Roman"/>
                <w:sz w:val="24"/>
                <w:szCs w:val="24"/>
              </w:rPr>
              <w:t xml:space="preserve"> The elevation of the lowest floor in structures with basements shall be at or above the base flood level (100-year flood level) required for new construction or substantial improvement of residential structures under regulations for the National Flood Insurance Program (NFIP) (see 44 CFR 60.3 through 60.6), except where variances from this standard are granted by communities under the procedures of the Federal Emergency Management Agency (FEMA) at 44 CFR 60.6(a) or exceptions from this NFIP standard for basements are approved by FEMA in accordance with procedures at 44 CFR 60.6(c).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w:t>
            </w:r>
            <w:r w:rsidRPr="00EF304B">
              <w:rPr>
                <w:rFonts w:ascii="Times New Roman" w:eastAsia="Times New Roman" w:hAnsi="Times New Roman" w:cs="Times New Roman"/>
                <w:i/>
                <w:iCs/>
                <w:sz w:val="24"/>
                <w:szCs w:val="24"/>
              </w:rPr>
              <w:t>Residential structures without basements located in FEMA-designated areas of special flood hazard.</w:t>
            </w:r>
            <w:r w:rsidRPr="00EF304B">
              <w:rPr>
                <w:rFonts w:ascii="Times New Roman" w:eastAsia="Times New Roman" w:hAnsi="Times New Roman" w:cs="Times New Roman"/>
                <w:sz w:val="24"/>
                <w:szCs w:val="24"/>
              </w:rPr>
              <w:t xml:space="preserve"> The elevation of the lowest floor in structures without basements shall be at or above the FEMA-designated base flood elevation (100-year flood level).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(iii) </w:t>
            </w:r>
            <w:r w:rsidRPr="00EF304B">
              <w:rPr>
                <w:rFonts w:ascii="Times New Roman" w:eastAsia="Times New Roman" w:hAnsi="Times New Roman" w:cs="Times New Roman"/>
                <w:i/>
                <w:iCs/>
                <w:sz w:val="24"/>
                <w:szCs w:val="24"/>
              </w:rPr>
              <w:t>Residential structures located in FEMA-designated “coastal high hazard areas”.</w:t>
            </w:r>
            <w:r w:rsidRPr="00EF304B">
              <w:rPr>
                <w:rFonts w:ascii="Times New Roman" w:eastAsia="Times New Roman" w:hAnsi="Times New Roman" w:cs="Times New Roman"/>
                <w:sz w:val="24"/>
                <w:szCs w:val="24"/>
              </w:rPr>
              <w:t xml:space="preserve"> (A) </w:t>
            </w:r>
            <w:r w:rsidRPr="00EF304B">
              <w:rPr>
                <w:rFonts w:ascii="Times New Roman" w:eastAsia="Times New Roman" w:hAnsi="Times New Roman" w:cs="Times New Roman"/>
                <w:sz w:val="24"/>
                <w:szCs w:val="24"/>
              </w:rPr>
              <w:lastRenderedPageBreak/>
              <w:t xml:space="preserve">Basements or any permanent enclosure of space below the lowest floor of a structure are prohibited.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Where FEMA has determined the base flood level without establishing stillwater elevations, the bottom of the lowest structural member of the lowest floor (excluding pilings and columns) and its horizontal supports shall be at or above the base flood level.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(iv)(A) In all cases in which a Direct Endorsement (DE) mortgagee or a Lender Insurance (LI) mortgagee seek to insure a mortgage on a newly constructed one-to four-family dwelling (including a newly erected manufactured home) that was processed by the DE or LI mortgagee, the DE or LI mortgagee must determine whether the property improvements (dwelling and related structures/equipment essential to the value of the property and subject to flood damage) are located in a 100-year floodplain, as designated on maps of the Federal Emergency Management Agency. If so, the DE mortgagee, before submitting the application for insurance to HUD, or the LI mortgagee, before submitting all the required data regarding the mortgage to HUD, must obtain: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w:t>
            </w:r>
            <w:r w:rsidRPr="00EF304B">
              <w:rPr>
                <w:rFonts w:ascii="Times New Roman" w:eastAsia="Times New Roman" w:hAnsi="Times New Roman" w:cs="Times New Roman"/>
                <w:i/>
                <w:iCs/>
                <w:sz w:val="24"/>
                <w:szCs w:val="24"/>
              </w:rPr>
              <w:t>1</w:t>
            </w:r>
            <w:r w:rsidRPr="00EF304B">
              <w:rPr>
                <w:rFonts w:ascii="Times New Roman" w:eastAsia="Times New Roman" w:hAnsi="Times New Roman" w:cs="Times New Roman"/>
                <w:sz w:val="24"/>
                <w:szCs w:val="24"/>
              </w:rPr>
              <w:t>) A final Letter of Map Amendment (LOMA);</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w:t>
            </w:r>
            <w:r w:rsidRPr="00EF304B">
              <w:rPr>
                <w:rFonts w:ascii="Times New Roman" w:eastAsia="Times New Roman" w:hAnsi="Times New Roman" w:cs="Times New Roman"/>
                <w:i/>
                <w:iCs/>
                <w:sz w:val="24"/>
                <w:szCs w:val="24"/>
              </w:rPr>
              <w:t>2</w:t>
            </w:r>
            <w:r w:rsidRPr="00EF304B">
              <w:rPr>
                <w:rFonts w:ascii="Times New Roman" w:eastAsia="Times New Roman" w:hAnsi="Times New Roman" w:cs="Times New Roman"/>
                <w:sz w:val="24"/>
                <w:szCs w:val="24"/>
              </w:rPr>
              <w:t>) A final Letter of Map Revision (LOMR); or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w:t>
            </w:r>
            <w:r w:rsidRPr="00EF304B">
              <w:rPr>
                <w:rFonts w:ascii="Times New Roman" w:eastAsia="Times New Roman" w:hAnsi="Times New Roman" w:cs="Times New Roman"/>
                <w:i/>
                <w:iCs/>
                <w:sz w:val="24"/>
                <w:szCs w:val="24"/>
              </w:rPr>
              <w:t>3</w:t>
            </w:r>
            <w:r w:rsidRPr="00EF304B">
              <w:rPr>
                <w:rFonts w:ascii="Times New Roman" w:eastAsia="Times New Roman" w:hAnsi="Times New Roman" w:cs="Times New Roman"/>
                <w:sz w:val="24"/>
                <w:szCs w:val="24"/>
              </w:rPr>
              <w:t>) A signed Elevation Certificate documenting that the lowest floor (including basement) of the property improvements is built at or above the 100-year flood elevation in compliance with National Flood Insurance program criteria 44 CFR 60.3 through 60.6.</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(B) Under the DE program, these mortgages are not eligible for insurance unless the DE mortgagee submits the LOMA, LOMR, or Elevation Certificate to HUD with the mortgagee's request for endorsement.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(v) </w:t>
            </w:r>
            <w:r w:rsidRPr="00EF304B">
              <w:rPr>
                <w:rFonts w:ascii="Times New Roman" w:eastAsia="Times New Roman" w:hAnsi="Times New Roman" w:cs="Times New Roman"/>
                <w:i/>
                <w:iCs/>
                <w:sz w:val="24"/>
                <w:szCs w:val="24"/>
              </w:rPr>
              <w:t>Streets.</w:t>
            </w:r>
            <w:r w:rsidRPr="00EF304B">
              <w:rPr>
                <w:rFonts w:ascii="Times New Roman" w:eastAsia="Times New Roman" w:hAnsi="Times New Roman" w:cs="Times New Roman"/>
                <w:sz w:val="24"/>
                <w:szCs w:val="24"/>
              </w:rPr>
              <w:t xml:space="preserve"> Streets must be usable during runoff equivalent to a 10-year return frequency. Where drainage outfall is inadequate to prevent runoff equivalent to a 10-year return frequency from ponding over 6 inches deep, streets must be made passable for commonly used emergency vehicles during runoff equivalent to a 25-year return frequency, except where an alternative access street not subject to such ponding is available.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(vi) </w:t>
            </w:r>
            <w:r w:rsidRPr="00EF304B">
              <w:rPr>
                <w:rFonts w:ascii="Times New Roman" w:eastAsia="Times New Roman" w:hAnsi="Times New Roman" w:cs="Times New Roman"/>
                <w:i/>
                <w:iCs/>
                <w:sz w:val="24"/>
                <w:szCs w:val="24"/>
              </w:rPr>
              <w:t>Crawl spaces.</w:t>
            </w:r>
            <w:r w:rsidRPr="00EF304B">
              <w:rPr>
                <w:rFonts w:ascii="Times New Roman" w:eastAsia="Times New Roman" w:hAnsi="Times New Roman" w:cs="Times New Roman"/>
                <w:sz w:val="24"/>
                <w:szCs w:val="24"/>
              </w:rPr>
              <w:t xml:space="preserve"> Crawl spaces must not pond water or be subject to prolonged dampness.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(d) </w:t>
            </w:r>
            <w:r w:rsidRPr="00EF304B">
              <w:rPr>
                <w:rFonts w:ascii="Times New Roman" w:eastAsia="Times New Roman" w:hAnsi="Times New Roman" w:cs="Times New Roman"/>
                <w:i/>
                <w:iCs/>
                <w:sz w:val="24"/>
                <w:szCs w:val="24"/>
              </w:rPr>
              <w:t>Special construction and product acceptance</w:t>
            </w:r>
            <w:r w:rsidRPr="00EF304B">
              <w:rPr>
                <w:rFonts w:ascii="Times New Roman" w:eastAsia="Times New Roman" w:hAnsi="Times New Roman" w:cs="Times New Roman"/>
                <w:sz w:val="24"/>
                <w:szCs w:val="24"/>
              </w:rPr>
              <w:t xml:space="preserve">—(1) </w:t>
            </w:r>
            <w:r w:rsidRPr="00EF304B">
              <w:rPr>
                <w:rFonts w:ascii="Times New Roman" w:eastAsia="Times New Roman" w:hAnsi="Times New Roman" w:cs="Times New Roman"/>
                <w:i/>
                <w:iCs/>
                <w:sz w:val="24"/>
                <w:szCs w:val="24"/>
              </w:rPr>
              <w:t>Structural features of factory produced (modular or panelized) housing or components.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 For factory fabricated systems or components, HUD Handbook 4950.1, “Technical Suitability of Products Program Technical and Processing Procedures” shall apply.</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The requirements of this part shall apply to structural features, consisting of factory fabricated systems or components assembled either at the factory or at the construction site, if the total construction is covered by these standards and can be inspected on-site for </w:t>
            </w:r>
            <w:r w:rsidRPr="00EF304B">
              <w:rPr>
                <w:rFonts w:ascii="Times New Roman" w:eastAsia="Times New Roman" w:hAnsi="Times New Roman" w:cs="Times New Roman"/>
                <w:sz w:val="24"/>
                <w:szCs w:val="24"/>
              </w:rPr>
              <w:lastRenderedPageBreak/>
              <w:t>determination of compliance.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w:t>
            </w:r>
            <w:r w:rsidRPr="00EF304B">
              <w:rPr>
                <w:rFonts w:ascii="Times New Roman" w:eastAsia="Times New Roman" w:hAnsi="Times New Roman" w:cs="Times New Roman"/>
                <w:i/>
                <w:iCs/>
                <w:sz w:val="24"/>
                <w:szCs w:val="24"/>
              </w:rPr>
              <w:t>Non-structural or non-standard features.</w:t>
            </w:r>
            <w:r w:rsidRPr="00EF304B">
              <w:rPr>
                <w:rFonts w:ascii="Times New Roman" w:eastAsia="Times New Roman" w:hAnsi="Times New Roman" w:cs="Times New Roman"/>
                <w:sz w:val="24"/>
                <w:szCs w:val="24"/>
              </w:rPr>
              <w:t xml:space="preserve"> These features include methods of construction, systems, sub-systems, components, materials and processes which are not covered by these requirements. </w:t>
            </w:r>
            <w:r w:rsidRPr="00EF304B">
              <w:rPr>
                <w:rFonts w:ascii="Times New Roman" w:eastAsia="Times New Roman" w:hAnsi="Times New Roman" w:cs="Times New Roman"/>
                <w:i/>
                <w:iCs/>
                <w:sz w:val="24"/>
                <w:szCs w:val="24"/>
              </w:rPr>
              <w:t>See</w:t>
            </w:r>
            <w:r w:rsidRPr="00EF304B">
              <w:rPr>
                <w:rFonts w:ascii="Times New Roman" w:eastAsia="Times New Roman" w:hAnsi="Times New Roman" w:cs="Times New Roman"/>
                <w:sz w:val="24"/>
                <w:szCs w:val="24"/>
              </w:rPr>
              <w:t xml:space="preserve"> HUD Handbook 4950.1 for procedures to be followed in order to obtain acceptance of non-structural components or materials. </w:t>
            </w:r>
            <w:r w:rsidRPr="00EF304B">
              <w:rPr>
                <w:rFonts w:ascii="Times New Roman" w:eastAsia="Times New Roman" w:hAnsi="Times New Roman" w:cs="Times New Roman"/>
                <w:i/>
                <w:iCs/>
                <w:sz w:val="24"/>
                <w:szCs w:val="24"/>
              </w:rPr>
              <w:t>See</w:t>
            </w:r>
            <w:r w:rsidRPr="00EF304B">
              <w:rPr>
                <w:rFonts w:ascii="Times New Roman" w:eastAsia="Times New Roman" w:hAnsi="Times New Roman" w:cs="Times New Roman"/>
                <w:sz w:val="24"/>
                <w:szCs w:val="24"/>
              </w:rPr>
              <w:t xml:space="preserve"> HUD Handbook 4910.1, appendix F for a list of Use of Materials Bulletins. Products and methods shall conform to the appropriate Use of Materials Bulletin.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w:t>
            </w:r>
            <w:r w:rsidRPr="00EF304B">
              <w:rPr>
                <w:rFonts w:ascii="Times New Roman" w:eastAsia="Times New Roman" w:hAnsi="Times New Roman" w:cs="Times New Roman"/>
                <w:i/>
                <w:iCs/>
                <w:sz w:val="24"/>
                <w:szCs w:val="24"/>
              </w:rPr>
              <w:t>Standard Features.</w:t>
            </w:r>
            <w:r w:rsidRPr="00EF304B">
              <w:rPr>
                <w:rFonts w:ascii="Times New Roman" w:eastAsia="Times New Roman" w:hAnsi="Times New Roman" w:cs="Times New Roman"/>
                <w:sz w:val="24"/>
                <w:szCs w:val="24"/>
              </w:rPr>
              <w:t xml:space="preserve"> These features include methods of construction, systems, sub-systems, components, materials and processes which are covered by national society or industry standards. For a list of standards and practices to which compliance is required, see HUD Handbook 4910.1, Appendix C and Appendices E and F, available from HUD, 451 Seventh Street, SW., Attention: Mailroom B–133, Washington, DC 20410.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(e) </w:t>
            </w:r>
            <w:r w:rsidRPr="00EF304B">
              <w:rPr>
                <w:rFonts w:ascii="Times New Roman" w:eastAsia="Times New Roman" w:hAnsi="Times New Roman" w:cs="Times New Roman"/>
                <w:i/>
                <w:iCs/>
                <w:sz w:val="24"/>
                <w:szCs w:val="24"/>
              </w:rPr>
              <w:t>Energy efficiency.</w:t>
            </w:r>
            <w:r w:rsidRPr="00EF304B">
              <w:rPr>
                <w:rFonts w:ascii="Times New Roman" w:eastAsia="Times New Roman" w:hAnsi="Times New Roman" w:cs="Times New Roman"/>
                <w:sz w:val="24"/>
                <w:szCs w:val="24"/>
              </w:rPr>
              <w:t xml:space="preserve"> All detached one- and two-family dwellings and one-family townhouses not more than three stories in height shall comply with the CABO Model Energy Code, 1992 Edition, Residential Buildings, except for Sections 101.3.1, 101.3.2, 104, and 105, but Section 101.3.2.2, Historic Buildings, shall remain, and including the Appendix, and HUD intermediate MPS Supplement 4930.2 Solar Heating and Domestic Hot Water Systems, 1989 edition.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(f) </w:t>
            </w:r>
            <w:r w:rsidRPr="00EF304B">
              <w:rPr>
                <w:rFonts w:ascii="Times New Roman" w:eastAsia="Times New Roman" w:hAnsi="Times New Roman" w:cs="Times New Roman"/>
                <w:i/>
                <w:iCs/>
                <w:sz w:val="24"/>
                <w:szCs w:val="24"/>
              </w:rPr>
              <w:t>Water supply systems</w:t>
            </w:r>
            <w:r w:rsidRPr="00EF304B">
              <w:rPr>
                <w:rFonts w:ascii="Times New Roman" w:eastAsia="Times New Roman" w:hAnsi="Times New Roman" w:cs="Times New Roman"/>
                <w:sz w:val="24"/>
                <w:szCs w:val="24"/>
              </w:rPr>
              <w:t xml:space="preserve">—(1) </w:t>
            </w:r>
            <w:r w:rsidRPr="00EF304B">
              <w:rPr>
                <w:rFonts w:ascii="Times New Roman" w:eastAsia="Times New Roman" w:hAnsi="Times New Roman" w:cs="Times New Roman"/>
                <w:i/>
                <w:iCs/>
                <w:sz w:val="24"/>
                <w:szCs w:val="24"/>
              </w:rPr>
              <w:t>General.</w:t>
            </w:r>
            <w:r w:rsidRPr="00EF304B">
              <w:rPr>
                <w:rFonts w:ascii="Times New Roman" w:eastAsia="Times New Roman" w:hAnsi="Times New Roman" w:cs="Times New Roman"/>
                <w:sz w:val="24"/>
                <w:szCs w:val="24"/>
              </w:rPr>
              <w:t xml:space="preserve"> (i) Each living unit shall be provided with a continuing and sufficient supply of safe water under adequate pressure and of appropriate quality for all household uses. Newly constructed residential property for which a building permit has been applied for on or after </w:t>
            </w:r>
            <w:smartTag w:uri="urn:schemas-microsoft-com:office:smarttags" w:element="date">
              <w:smartTagPr>
                <w:attr w:name="Year" w:val="1988"/>
                <w:attr w:name="Day" w:val="19"/>
                <w:attr w:name="Month" w:val="6"/>
                <w:attr w:name="ls" w:val="trans"/>
              </w:smartTagPr>
              <w:r w:rsidRPr="00EF304B">
                <w:rPr>
                  <w:rFonts w:ascii="Times New Roman" w:eastAsia="Times New Roman" w:hAnsi="Times New Roman" w:cs="Times New Roman"/>
                  <w:sz w:val="24"/>
                  <w:szCs w:val="24"/>
                </w:rPr>
                <w:t>June 19, 1988</w:t>
              </w:r>
            </w:smartTag>
            <w:r w:rsidRPr="00EF304B">
              <w:rPr>
                <w:rFonts w:ascii="Times New Roman" w:eastAsia="Times New Roman" w:hAnsi="Times New Roman" w:cs="Times New Roman"/>
                <w:sz w:val="24"/>
                <w:szCs w:val="24"/>
              </w:rPr>
              <w:t xml:space="preserve"> from the competent authority with jurisdiction in this matter shall have lead-free water piping. For purposes of these standards, water piping is “lead free” if it uses solders and flux containing not more than 0.2 percent lead and pipes and pipe fittings containing not more than 8.0 percent lead. This system shall not impair the function or durability of the plumbing system or attachments.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The chemical and bacteriological standards of the local health authority shall apply. In the absence of such standards, those of the appropriate State agency shall apply. A water analysis may be required by either the health authority or the HUD Field Office.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(iii) Whenever feasible, connection shall be made to a public water system. When a public system is not available, connection shall be made to a community system which complies with HUD Handbook 4940.2, if feasible.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w:t>
            </w:r>
            <w:r w:rsidRPr="00EF304B">
              <w:rPr>
                <w:rFonts w:ascii="Times New Roman" w:eastAsia="Times New Roman" w:hAnsi="Times New Roman" w:cs="Times New Roman"/>
                <w:i/>
                <w:iCs/>
                <w:sz w:val="24"/>
                <w:szCs w:val="24"/>
              </w:rPr>
              <w:t>Individual water systems.</w:t>
            </w:r>
            <w:r w:rsidRPr="00EF304B">
              <w:rPr>
                <w:rFonts w:ascii="Times New Roman" w:eastAsia="Times New Roman" w:hAnsi="Times New Roman" w:cs="Times New Roman"/>
                <w:sz w:val="24"/>
                <w:szCs w:val="24"/>
              </w:rPr>
              <w:t xml:space="preserve"> (i) The system should be capable of delivering a flow of 5 gpm over at least a 4 hour period.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The chemical and bacteriological standards of the local health authority shall apply. In the absence of such standards, those of the appropriate State agency shall apply. A water analysis may be required by either the health authority or the HUD Field Office.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(iii) After installation, the system shall be disinfected in accordance with the recommendations or requirements of the local health authority. In the absence of a health authority, system cleaning and disinfection shall conform to the current EPA Manual of Individual Water Supply Systems.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(iv) Bacteriological or chemical examination of a water sample collected by a representative of the local or state health authority shall be made when required by that authority or the HUD Field Office.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w:t>
            </w:r>
            <w:r w:rsidRPr="00EF304B">
              <w:rPr>
                <w:rFonts w:ascii="Times New Roman" w:eastAsia="Times New Roman" w:hAnsi="Times New Roman" w:cs="Times New Roman"/>
                <w:i/>
                <w:iCs/>
                <w:sz w:val="24"/>
                <w:szCs w:val="24"/>
              </w:rPr>
              <w:t>Location of wells.</w:t>
            </w:r>
            <w:r w:rsidRPr="00EF304B">
              <w:rPr>
                <w:rFonts w:ascii="Times New Roman" w:eastAsia="Times New Roman" w:hAnsi="Times New Roman" w:cs="Times New Roman"/>
                <w:sz w:val="24"/>
                <w:szCs w:val="24"/>
              </w:rPr>
              <w:t xml:space="preserve"> (i) A well located within the foundation walls of a dwelling is not acceptable except in arctic or subarctic regions.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Water which comes from any soil formation which may be polluted, contaminated, fissured, creviced or less than 20 ft. below the natural ground surface is not acceptable, unless acceptable to the local health authority.</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(iii) Individual water supply systems are not acceptable for individual lots in areas where chemical soil poisoning has been or is practiced if the overburden of soil between the ground surface and the water bearing strata is coarse grained sand, gravel, or porous rock, or is creviced in a manner which will permit the recharge water to carry the toxicants into the zone of saturation.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(iv) The following table shall be used in establishing the minimum acceptable distances between wells and sources of pollution located on either the same or adjoining lots. These distances may be increased by either the health authority having jurisdiction or the HUD Field Office.</w:t>
            </w:r>
          </w:p>
        </w:tc>
      </w:tr>
    </w:tbl>
    <w:p w:rsidR="00EF304B" w:rsidRPr="00EF304B" w:rsidRDefault="00EF304B" w:rsidP="00EF30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EF304B">
        <w:rPr>
          <w:rFonts w:ascii="Courier New" w:eastAsia="Times New Roman" w:hAnsi="Courier New" w:cs="Courier New"/>
          <w:sz w:val="20"/>
          <w:szCs w:val="20"/>
        </w:rPr>
        <w:lastRenderedPageBreak/>
        <w:t xml:space="preserve">                    Distance From Source of Pollution------------------------------------------------------------------------                                                              Minimum                                                             horizontal                   Source of pollution                        distance                                                               (feet)------------------------------------------------------------------------Property Line............................................       10Septic Tank..............................................       50Absorption Field.........................................  \1\ 100Seepage Pit..............................................  \1\ 100Absorption Bed...........................................  \1\ 100Sewer Lines w/Permanent Watertight Joints................       10Other Sewer Lines........................................       50Chemically Poisoned Soil.................................   \3\ 25Dry Well.................................................       50Other....................................................   (\2\)------------------------------------------------------------------------\1\ This clearance may be increased or decreased depending upon soil and  rock penetrated by the well and aquifer conditions. The clearance may  be increased in creviced limestone and permeable strata of gravel and  sand. The clearance may be reduced to 50 ft. only where the ground  surface is effectively separated from the water bearing formation by  an extensive, continuous and impervious strata of clay, hardpan, or  rock. The well shall be constructed so as to prevent the entrance of  surface water and </w:t>
      </w:r>
      <w:r w:rsidRPr="00EF304B">
        <w:rPr>
          <w:rFonts w:ascii="Courier New" w:eastAsia="Times New Roman" w:hAnsi="Courier New" w:cs="Courier New"/>
          <w:sz w:val="20"/>
          <w:szCs w:val="20"/>
        </w:rPr>
        <w:lastRenderedPageBreak/>
        <w:t>contaminants.\2\ The recommendations or requirements of the local health authority  shall apply.\3\ This clearance may be reduced to 15 feet only where the ground  surface is effectively separated from the water bearing formation by  an extensive, continuous and impervious strata of clay, hardpan, or  rock.</w:t>
      </w:r>
    </w:p>
    <w:tbl>
      <w:tblPr>
        <w:tblW w:w="9000" w:type="dxa"/>
        <w:tblCellMar>
          <w:top w:w="75" w:type="dxa"/>
          <w:left w:w="75" w:type="dxa"/>
          <w:bottom w:w="75" w:type="dxa"/>
          <w:right w:w="75" w:type="dxa"/>
        </w:tblCellMar>
        <w:tblLook w:val="04A0"/>
      </w:tblPr>
      <w:tblGrid>
        <w:gridCol w:w="9000"/>
      </w:tblGrid>
      <w:tr w:rsidR="00EF304B" w:rsidRPr="00EF304B" w:rsidTr="00EF304B">
        <w:tc>
          <w:tcPr>
            <w:tcW w:w="0" w:type="auto"/>
            <w:vAlign w:val="center"/>
            <w:hideMark/>
          </w:tcPr>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w:t>
            </w:r>
            <w:r w:rsidRPr="00EF304B">
              <w:rPr>
                <w:rFonts w:ascii="Times New Roman" w:eastAsia="Times New Roman" w:hAnsi="Times New Roman" w:cs="Times New Roman"/>
                <w:i/>
                <w:iCs/>
                <w:sz w:val="24"/>
                <w:szCs w:val="24"/>
              </w:rPr>
              <w:t>Well construction.</w:t>
            </w:r>
            <w:r w:rsidRPr="00EF304B">
              <w:rPr>
                <w:rFonts w:ascii="Times New Roman" w:eastAsia="Times New Roman" w:hAnsi="Times New Roman" w:cs="Times New Roman"/>
                <w:sz w:val="24"/>
                <w:szCs w:val="24"/>
              </w:rPr>
              <w:t xml:space="preserve"> (i) The well shall be constructed so as to allow the pump to be easily placed and to function properly.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(ii)(A) All drilled wells shall be provided with a sound, durable and watertight casing capable of sustaining the loads imposed.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The casing shall extend from a point several feet below the water level at drawdown or from an impervious strata above the water level to 12 in. above either the ground surface or the pump room floor. The casing shall be sealed at the upper opening to a depth of at least 15 feet.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(iii) Bored wells shall be lined with concrete, vitrified clay or equivalent materials.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(iv) The space between the casing or liner and the wall of the well hole shall be sealed with cement grout.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(v) The well casing shall not be used to convey water except under positive pressure. A separate drop pipe shall be used for the suction line.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(vi) When sand or silt is encountered in the water-bearing formation, the well shall either be compacted and gravel packed, or a removable strainer or screen shall be installed.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(vii) The surface of the ground above and around the well shall be compacted and graded to drain surface water away from the well.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(viii) Openings in the casing, cap, or concrete cover for the entrance of pipes, pumps or manholes shall be watertight.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(ix) If a breather is provided, it shall extend above the highest level to which surface water may rise. The breather shall be watertight, and the open end shall be screened and positioned to prevent entry of dust, insects and foreign objects.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 </w:t>
            </w:r>
            <w:r w:rsidRPr="00EF304B">
              <w:rPr>
                <w:rFonts w:ascii="Times New Roman" w:eastAsia="Times New Roman" w:hAnsi="Times New Roman" w:cs="Times New Roman"/>
                <w:i/>
                <w:iCs/>
                <w:sz w:val="24"/>
                <w:szCs w:val="24"/>
              </w:rPr>
              <w:t>Pump and equipment.</w:t>
            </w:r>
            <w:r w:rsidRPr="00EF304B">
              <w:rPr>
                <w:rFonts w:ascii="Times New Roman" w:eastAsia="Times New Roman" w:hAnsi="Times New Roman" w:cs="Times New Roman"/>
                <w:sz w:val="24"/>
                <w:szCs w:val="24"/>
              </w:rPr>
              <w:t xml:space="preserve"> (i) Pumps shall be capable of delivering the volume of water required under normal operating pressure within the living unit. Pump capacity shall not exceed the output of the well.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Pumps and equipment shall be mounted to be free of objectionable noises, vibrations, flooding, pollution, and freezing.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(iii) Suction lines shall terminate below maximum drawdown of the water level in the well.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(iv) Horizontal segments of suction line shall be placed below the frost line in a sealed </w:t>
            </w:r>
            <w:r w:rsidRPr="00EF304B">
              <w:rPr>
                <w:rFonts w:ascii="Times New Roman" w:eastAsia="Times New Roman" w:hAnsi="Times New Roman" w:cs="Times New Roman"/>
                <w:sz w:val="24"/>
                <w:szCs w:val="24"/>
              </w:rPr>
              <w:lastRenderedPageBreak/>
              <w:t xml:space="preserve">casing pipe or in at least 4 in. of concrete. The distance from suction line to sources of pollution shall be not less than shown in the table at paragraph (f)(3)(iv) of this section.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 </w:t>
            </w:r>
            <w:r w:rsidRPr="00EF304B">
              <w:rPr>
                <w:rFonts w:ascii="Times New Roman" w:eastAsia="Times New Roman" w:hAnsi="Times New Roman" w:cs="Times New Roman"/>
                <w:i/>
                <w:iCs/>
                <w:sz w:val="24"/>
                <w:szCs w:val="24"/>
              </w:rPr>
              <w:t>Storage tanks.</w:t>
            </w:r>
            <w:r w:rsidRPr="00EF304B">
              <w:rPr>
                <w:rFonts w:ascii="Times New Roman" w:eastAsia="Times New Roman" w:hAnsi="Times New Roman" w:cs="Times New Roman"/>
                <w:sz w:val="24"/>
                <w:szCs w:val="24"/>
              </w:rPr>
              <w:t xml:space="preserve"> (i) A pressure tank having a minimum capacity of 42 gallons shall be provided. However, prepressured tanks and other pressurizing devices are acceptable provided that delivery between pump cycles equals or exceeds that of a 42 gallon tank.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Tanks shall be equipped with a clean-out plug at the lowest point, and a suitable pressure relief valve. </w:t>
            </w:r>
          </w:p>
          <w:p w:rsidR="00EF304B" w:rsidRPr="00EF304B" w:rsidRDefault="00EF304B" w:rsidP="00EF304B">
            <w:pPr>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(Approved by the Office of Management and Budget under control number 2502–0474)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[50 FR 39594, </w:t>
            </w:r>
            <w:smartTag w:uri="urn:schemas-microsoft-com:office:smarttags" w:element="date">
              <w:smartTagPr>
                <w:attr w:name="Year" w:val="1985"/>
                <w:attr w:name="Day" w:val="27"/>
                <w:attr w:name="Month" w:val="9"/>
                <w:attr w:name="ls" w:val="trans"/>
              </w:smartTagPr>
              <w:r w:rsidRPr="00EF304B">
                <w:rPr>
                  <w:rFonts w:ascii="Times New Roman" w:eastAsia="Times New Roman" w:hAnsi="Times New Roman" w:cs="Times New Roman"/>
                  <w:sz w:val="24"/>
                  <w:szCs w:val="24"/>
                </w:rPr>
                <w:t>Sept. 27, 1985</w:t>
              </w:r>
            </w:smartTag>
            <w:r w:rsidRPr="00EF304B">
              <w:rPr>
                <w:rFonts w:ascii="Times New Roman" w:eastAsia="Times New Roman" w:hAnsi="Times New Roman" w:cs="Times New Roman"/>
                <w:sz w:val="24"/>
                <w:szCs w:val="24"/>
              </w:rPr>
              <w:t xml:space="preserve">, as amended at 53 FR 11271, </w:t>
            </w:r>
            <w:smartTag w:uri="urn:schemas-microsoft-com:office:smarttags" w:element="date">
              <w:smartTagPr>
                <w:attr w:name="Year" w:val="1988"/>
                <w:attr w:name="Day" w:val="6"/>
                <w:attr w:name="Month" w:val="4"/>
                <w:attr w:name="ls" w:val="trans"/>
              </w:smartTagPr>
              <w:r w:rsidRPr="00EF304B">
                <w:rPr>
                  <w:rFonts w:ascii="Times New Roman" w:eastAsia="Times New Roman" w:hAnsi="Times New Roman" w:cs="Times New Roman"/>
                  <w:sz w:val="24"/>
                  <w:szCs w:val="24"/>
                </w:rPr>
                <w:t>Apr. 6, 1988</w:t>
              </w:r>
            </w:smartTag>
            <w:r w:rsidRPr="00EF304B">
              <w:rPr>
                <w:rFonts w:ascii="Times New Roman" w:eastAsia="Times New Roman" w:hAnsi="Times New Roman" w:cs="Times New Roman"/>
                <w:sz w:val="24"/>
                <w:szCs w:val="24"/>
              </w:rPr>
              <w:t xml:space="preserve">; 56 FR 5350, </w:t>
            </w:r>
            <w:smartTag w:uri="urn:schemas-microsoft-com:office:smarttags" w:element="date">
              <w:smartTagPr>
                <w:attr w:name="Year" w:val="1991"/>
                <w:attr w:name="Day" w:val="11"/>
                <w:attr w:name="Month" w:val="2"/>
                <w:attr w:name="ls" w:val="trans"/>
              </w:smartTagPr>
              <w:r w:rsidRPr="00EF304B">
                <w:rPr>
                  <w:rFonts w:ascii="Times New Roman" w:eastAsia="Times New Roman" w:hAnsi="Times New Roman" w:cs="Times New Roman"/>
                  <w:sz w:val="24"/>
                  <w:szCs w:val="24"/>
                </w:rPr>
                <w:t>Feb. 11, 1991</w:t>
              </w:r>
            </w:smartTag>
            <w:r w:rsidRPr="00EF304B">
              <w:rPr>
                <w:rFonts w:ascii="Times New Roman" w:eastAsia="Times New Roman" w:hAnsi="Times New Roman" w:cs="Times New Roman"/>
                <w:sz w:val="24"/>
                <w:szCs w:val="24"/>
              </w:rPr>
              <w:t xml:space="preserve">; 57 FR 9609, </w:t>
            </w:r>
            <w:smartTag w:uri="urn:schemas-microsoft-com:office:smarttags" w:element="date">
              <w:smartTagPr>
                <w:attr w:name="Year" w:val="1992"/>
                <w:attr w:name="Day" w:val="19"/>
                <w:attr w:name="Month" w:val="3"/>
                <w:attr w:name="ls" w:val="trans"/>
              </w:smartTagPr>
              <w:r w:rsidRPr="00EF304B">
                <w:rPr>
                  <w:rFonts w:ascii="Times New Roman" w:eastAsia="Times New Roman" w:hAnsi="Times New Roman" w:cs="Times New Roman"/>
                  <w:sz w:val="24"/>
                  <w:szCs w:val="24"/>
                </w:rPr>
                <w:t>Mar. 19, 1992</w:t>
              </w:r>
            </w:smartTag>
            <w:r w:rsidRPr="00EF304B">
              <w:rPr>
                <w:rFonts w:ascii="Times New Roman" w:eastAsia="Times New Roman" w:hAnsi="Times New Roman" w:cs="Times New Roman"/>
                <w:sz w:val="24"/>
                <w:szCs w:val="24"/>
              </w:rPr>
              <w:t xml:space="preserve">; 57 FR 27927, </w:t>
            </w:r>
            <w:smartTag w:uri="urn:schemas-microsoft-com:office:smarttags" w:element="date">
              <w:smartTagPr>
                <w:attr w:name="Year" w:val="1992"/>
                <w:attr w:name="Day" w:val="23"/>
                <w:attr w:name="Month" w:val="6"/>
                <w:attr w:name="ls" w:val="trans"/>
              </w:smartTagPr>
              <w:r w:rsidRPr="00EF304B">
                <w:rPr>
                  <w:rFonts w:ascii="Times New Roman" w:eastAsia="Times New Roman" w:hAnsi="Times New Roman" w:cs="Times New Roman"/>
                  <w:sz w:val="24"/>
                  <w:szCs w:val="24"/>
                </w:rPr>
                <w:t>June 23, 1992</w:t>
              </w:r>
            </w:smartTag>
            <w:r w:rsidRPr="00EF304B">
              <w:rPr>
                <w:rFonts w:ascii="Times New Roman" w:eastAsia="Times New Roman" w:hAnsi="Times New Roman" w:cs="Times New Roman"/>
                <w:sz w:val="24"/>
                <w:szCs w:val="24"/>
              </w:rPr>
              <w:t xml:space="preserve">; 58 FR 41337, </w:t>
            </w:r>
            <w:smartTag w:uri="urn:schemas-microsoft-com:office:smarttags" w:element="date">
              <w:smartTagPr>
                <w:attr w:name="Year" w:val="1993"/>
                <w:attr w:name="Day" w:val="3"/>
                <w:attr w:name="Month" w:val="8"/>
                <w:attr w:name="ls" w:val="trans"/>
              </w:smartTagPr>
              <w:r w:rsidRPr="00EF304B">
                <w:rPr>
                  <w:rFonts w:ascii="Times New Roman" w:eastAsia="Times New Roman" w:hAnsi="Times New Roman" w:cs="Times New Roman"/>
                  <w:sz w:val="24"/>
                  <w:szCs w:val="24"/>
                </w:rPr>
                <w:t>Aug. 3, 1993</w:t>
              </w:r>
            </w:smartTag>
            <w:r w:rsidRPr="00EF304B">
              <w:rPr>
                <w:rFonts w:ascii="Times New Roman" w:eastAsia="Times New Roman" w:hAnsi="Times New Roman" w:cs="Times New Roman"/>
                <w:sz w:val="24"/>
                <w:szCs w:val="24"/>
              </w:rPr>
              <w:t xml:space="preserve">; 58 FR 60249, </w:t>
            </w:r>
            <w:smartTag w:uri="urn:schemas-microsoft-com:office:smarttags" w:element="date">
              <w:smartTagPr>
                <w:attr w:name="Year" w:val="1993"/>
                <w:attr w:name="Day" w:val="15"/>
                <w:attr w:name="Month" w:val="11"/>
                <w:attr w:name="ls" w:val="trans"/>
              </w:smartTagPr>
              <w:r w:rsidRPr="00EF304B">
                <w:rPr>
                  <w:rFonts w:ascii="Times New Roman" w:eastAsia="Times New Roman" w:hAnsi="Times New Roman" w:cs="Times New Roman"/>
                  <w:sz w:val="24"/>
                  <w:szCs w:val="24"/>
                </w:rPr>
                <w:t>Nov. 15, 1993</w:t>
              </w:r>
            </w:smartTag>
            <w:r w:rsidRPr="00EF304B">
              <w:rPr>
                <w:rFonts w:ascii="Times New Roman" w:eastAsia="Times New Roman" w:hAnsi="Times New Roman" w:cs="Times New Roman"/>
                <w:sz w:val="24"/>
                <w:szCs w:val="24"/>
              </w:rPr>
              <w:t xml:space="preserve">; 59 FR 19112, </w:t>
            </w:r>
            <w:smartTag w:uri="urn:schemas-microsoft-com:office:smarttags" w:element="date">
              <w:smartTagPr>
                <w:attr w:name="Year" w:val="1994"/>
                <w:attr w:name="Day" w:val="21"/>
                <w:attr w:name="Month" w:val="4"/>
                <w:attr w:name="ls" w:val="trans"/>
              </w:smartTagPr>
              <w:r w:rsidRPr="00EF304B">
                <w:rPr>
                  <w:rFonts w:ascii="Times New Roman" w:eastAsia="Times New Roman" w:hAnsi="Times New Roman" w:cs="Times New Roman"/>
                  <w:sz w:val="24"/>
                  <w:szCs w:val="24"/>
                </w:rPr>
                <w:t>Apr. 21, 1994</w:t>
              </w:r>
            </w:smartTag>
            <w:r w:rsidRPr="00EF304B">
              <w:rPr>
                <w:rFonts w:ascii="Times New Roman" w:eastAsia="Times New Roman" w:hAnsi="Times New Roman" w:cs="Times New Roman"/>
                <w:sz w:val="24"/>
                <w:szCs w:val="24"/>
              </w:rPr>
              <w:t xml:space="preserve">; 62 FR 30225, </w:t>
            </w:r>
            <w:smartTag w:uri="urn:schemas-microsoft-com:office:smarttags" w:element="date">
              <w:smartTagPr>
                <w:attr w:name="Year" w:val="1997"/>
                <w:attr w:name="Day" w:val="2"/>
                <w:attr w:name="Month" w:val="6"/>
                <w:attr w:name="ls" w:val="trans"/>
              </w:smartTagPr>
              <w:r w:rsidRPr="00EF304B">
                <w:rPr>
                  <w:rFonts w:ascii="Times New Roman" w:eastAsia="Times New Roman" w:hAnsi="Times New Roman" w:cs="Times New Roman"/>
                  <w:sz w:val="24"/>
                  <w:szCs w:val="24"/>
                </w:rPr>
                <w:t>June 2, 1997</w:t>
              </w:r>
            </w:smartTag>
            <w:r w:rsidRPr="00EF304B">
              <w:rPr>
                <w:rFonts w:ascii="Times New Roman" w:eastAsia="Times New Roman" w:hAnsi="Times New Roman" w:cs="Times New Roman"/>
                <w:sz w:val="24"/>
                <w:szCs w:val="24"/>
              </w:rPr>
              <w:t xml:space="preserve">; 64 FR 56110, </w:t>
            </w:r>
            <w:smartTag w:uri="urn:schemas-microsoft-com:office:smarttags" w:element="date">
              <w:smartTagPr>
                <w:attr w:name="Year" w:val="1999"/>
                <w:attr w:name="Day" w:val="15"/>
                <w:attr w:name="Month" w:val="10"/>
                <w:attr w:name="ls" w:val="trans"/>
              </w:smartTagPr>
              <w:r w:rsidRPr="00EF304B">
                <w:rPr>
                  <w:rFonts w:ascii="Times New Roman" w:eastAsia="Times New Roman" w:hAnsi="Times New Roman" w:cs="Times New Roman"/>
                  <w:sz w:val="24"/>
                  <w:szCs w:val="24"/>
                </w:rPr>
                <w:t>Oct. 15, 1999</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79" w:name="24:2.1.1.1.1.16.41.10"/>
            <w:r w:rsidRPr="00EF304B">
              <w:rPr>
                <w:rFonts w:ascii="Times New Roman" w:eastAsia="Times New Roman" w:hAnsi="Times New Roman" w:cs="Times New Roman"/>
                <w:b/>
                <w:bCs/>
                <w:sz w:val="20"/>
                <w:szCs w:val="20"/>
              </w:rPr>
              <w:t>§ 200.926e   Supplemental information for use with the CABO One and Two Family Dwelling Code.</w:t>
            </w:r>
          </w:p>
          <w:bookmarkEnd w:id="179"/>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following shall be used in Table No. R–202, Climatic and Geographic Design Criteria of the CABO One and Two Family Dwelling Code.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w:t>
            </w:r>
            <w:r w:rsidRPr="00EF304B">
              <w:rPr>
                <w:rFonts w:ascii="Times New Roman" w:eastAsia="Times New Roman" w:hAnsi="Times New Roman" w:cs="Times New Roman"/>
                <w:i/>
                <w:iCs/>
                <w:sz w:val="24"/>
                <w:szCs w:val="24"/>
              </w:rPr>
              <w:t>Roof live loads.</w:t>
            </w:r>
          </w:p>
          <w:p w:rsidR="00EF304B" w:rsidRPr="00EF304B" w:rsidRDefault="00EF304B" w:rsidP="00EF304B">
            <w:pPr>
              <w:spacing w:before="100" w:beforeAutospacing="1" w:after="100" w:afterAutospacing="1"/>
              <w:rPr>
                <w:rFonts w:ascii="Times New Roman" w:eastAsia="Times New Roman" w:hAnsi="Times New Roman" w:cs="Times New Roman"/>
                <w:sz w:val="20"/>
                <w:szCs w:val="20"/>
              </w:rPr>
            </w:pPr>
            <w:r w:rsidRPr="00EF304B">
              <w:rPr>
                <w:rFonts w:ascii="Times New Roman" w:eastAsia="Times New Roman" w:hAnsi="Times New Roman" w:cs="Times New Roman"/>
                <w:sz w:val="20"/>
                <w:szCs w:val="20"/>
              </w:rPr>
              <w:t xml:space="preserve">Roof slope 3 in 12 or less: 20 psf </w:t>
            </w:r>
          </w:p>
          <w:p w:rsidR="00EF304B" w:rsidRPr="00EF304B" w:rsidRDefault="00EF304B" w:rsidP="00EF304B">
            <w:pPr>
              <w:spacing w:before="100" w:beforeAutospacing="1" w:after="100" w:afterAutospacing="1"/>
              <w:rPr>
                <w:rFonts w:ascii="Times New Roman" w:eastAsia="Times New Roman" w:hAnsi="Times New Roman" w:cs="Times New Roman"/>
                <w:sz w:val="20"/>
                <w:szCs w:val="20"/>
              </w:rPr>
            </w:pPr>
            <w:r w:rsidRPr="00EF304B">
              <w:rPr>
                <w:rFonts w:ascii="Times New Roman" w:eastAsia="Times New Roman" w:hAnsi="Times New Roman" w:cs="Times New Roman"/>
                <w:sz w:val="20"/>
                <w:szCs w:val="20"/>
              </w:rPr>
              <w:t xml:space="preserve">Roof slope over 3 in 12: 15 psf </w:t>
            </w:r>
          </w:p>
          <w:p w:rsidR="00EF304B" w:rsidRPr="00EF304B" w:rsidRDefault="00EF304B" w:rsidP="00EF304B">
            <w:pPr>
              <w:spacing w:before="100" w:beforeAutospacing="1" w:after="100" w:afterAutospacing="1"/>
              <w:rPr>
                <w:rFonts w:ascii="Times New Roman" w:eastAsia="Times New Roman" w:hAnsi="Times New Roman" w:cs="Times New Roman"/>
                <w:sz w:val="20"/>
                <w:szCs w:val="20"/>
              </w:rPr>
            </w:pPr>
            <w:r w:rsidRPr="00EF304B">
              <w:rPr>
                <w:rFonts w:ascii="Times New Roman" w:eastAsia="Times New Roman" w:hAnsi="Times New Roman" w:cs="Times New Roman"/>
                <w:sz w:val="20"/>
                <w:szCs w:val="20"/>
              </w:rPr>
              <w:t>Roof used as deck: 40 psf</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Roof snow load.</w:t>
            </w:r>
            <w:r w:rsidRPr="00EF304B">
              <w:rPr>
                <w:rFonts w:ascii="Times New Roman" w:eastAsia="Times New Roman" w:hAnsi="Times New Roman" w:cs="Times New Roman"/>
                <w:sz w:val="24"/>
                <w:szCs w:val="24"/>
              </w:rPr>
              <w:t xml:space="preserve"> The roof snow load shall be in accordance with section 7 of ASCE 7–88.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Wind pressures.</w:t>
            </w:r>
            <w:r w:rsidRPr="00EF304B">
              <w:rPr>
                <w:rFonts w:ascii="Times New Roman" w:eastAsia="Times New Roman" w:hAnsi="Times New Roman" w:cs="Times New Roman"/>
                <w:sz w:val="24"/>
                <w:szCs w:val="24"/>
              </w:rPr>
              <w:t xml:space="preserve"> The minimum Design Wind Pressures (net pressures) set forth below apply to areas designated as experiencing basic wind speeds up to and including 80 mph, as shown in ASCE 7–88, Figure 1, Basic Wind Speed Map. These pressures also apply to buildings not over 30 ft. in height above finish grade, assuming exposure C or defined in ASCE 7–88.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w:t>
            </w:r>
            <w:r w:rsidRPr="00EF304B">
              <w:rPr>
                <w:rFonts w:ascii="Times New Roman" w:eastAsia="Times New Roman" w:hAnsi="Times New Roman" w:cs="Times New Roman"/>
                <w:i/>
                <w:iCs/>
                <w:sz w:val="24"/>
                <w:szCs w:val="24"/>
              </w:rPr>
              <w:t>Minimum design wind pressure criteria.</w:t>
            </w:r>
            <w:r w:rsidRPr="00EF304B">
              <w:rPr>
                <w:rFonts w:ascii="Times New Roman" w:eastAsia="Times New Roman" w:hAnsi="Times New Roman" w:cs="Times New Roman"/>
                <w:sz w:val="24"/>
                <w:szCs w:val="24"/>
              </w:rPr>
              <w:t xml:space="preserve"> (i) Buildings (for overturning racking or sliding); p=20 psf.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Chimneys, p=30 psf.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(iii) Exterior walls, p=15 psf inward or outward. Local pressure at corners of walls shall be not less than p=30 psf outward. These local pressures shall not be included with the design </w:t>
            </w:r>
            <w:r w:rsidRPr="00EF304B">
              <w:rPr>
                <w:rFonts w:ascii="Times New Roman" w:eastAsia="Times New Roman" w:hAnsi="Times New Roman" w:cs="Times New Roman"/>
                <w:sz w:val="24"/>
                <w:szCs w:val="24"/>
              </w:rPr>
              <w:lastRenderedPageBreak/>
              <w:t xml:space="preserve">pressure when computing overall loads. The pressures shall be applied perpendicularly outward on strips of width equal to 10 percent of the least width of building.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(iv) Partitions, p=10 psf.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(v) Windows, p=20 psf inward or outward.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(vi) Roof, p=20 psf inward or outward.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Roofs with slopes greater than 6 in 12 shall be designed to withstand pressures acting inward normal to the surface, equal to the design wind pressure for exterior walls. Overhanging eaves, cornices, and ridges, 40 psf upward normal to roof surface. These local pressures shall not be included with the design pressure when computing overall loads. The pressures shall be applied perpendicularly outward on strips of width equal to 10 percent of the least width of building. Net uplift on horizontal projection of roof shall not be less than 12 psf.</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w:t>
            </w:r>
            <w:r w:rsidRPr="00EF304B">
              <w:rPr>
                <w:rFonts w:ascii="Times New Roman" w:eastAsia="Times New Roman" w:hAnsi="Times New Roman" w:cs="Times New Roman"/>
                <w:i/>
                <w:iCs/>
                <w:sz w:val="24"/>
                <w:szCs w:val="24"/>
              </w:rPr>
              <w:t>Severe wind design pressures.</w:t>
            </w:r>
            <w:r w:rsidRPr="00EF304B">
              <w:rPr>
                <w:rFonts w:ascii="Times New Roman" w:eastAsia="Times New Roman" w:hAnsi="Times New Roman" w:cs="Times New Roman"/>
                <w:sz w:val="24"/>
                <w:szCs w:val="24"/>
              </w:rPr>
              <w:t xml:space="preserve"> If the construction is higher than 30 ft., or if it is located in an area experiencing wind speeds greater than 80 mph, higher design wind pressures than shown above are required. Use Section 6 of ASCE 7–88 for higher criteria and for determining where wind speeds greater than 80 mph occur. Pressures are assumed to act horizontally on the gross area of the vertical projection of the structure except as noted for roof design.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(d) Seismic conditions shall be in accordance with Section 9 of ASCE 7–88.</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(e) </w:t>
            </w:r>
            <w:r w:rsidRPr="00EF304B">
              <w:rPr>
                <w:rFonts w:ascii="Times New Roman" w:eastAsia="Times New Roman" w:hAnsi="Times New Roman" w:cs="Times New Roman"/>
                <w:i/>
                <w:iCs/>
                <w:sz w:val="24"/>
                <w:szCs w:val="24"/>
              </w:rPr>
              <w:t>Subject to damage from: weathering.</w:t>
            </w:r>
            <w:r w:rsidRPr="00EF304B">
              <w:rPr>
                <w:rFonts w:ascii="Times New Roman" w:eastAsia="Times New Roman" w:hAnsi="Times New Roman" w:cs="Times New Roman"/>
                <w:sz w:val="24"/>
                <w:szCs w:val="24"/>
              </w:rPr>
              <w:t xml:space="preserve"> A jurisdiction's weathering region shall be as established by the map in ASTM C 62–83.</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(f) </w:t>
            </w:r>
            <w:r w:rsidRPr="00EF304B">
              <w:rPr>
                <w:rFonts w:ascii="Times New Roman" w:eastAsia="Times New Roman" w:hAnsi="Times New Roman" w:cs="Times New Roman"/>
                <w:i/>
                <w:iCs/>
                <w:sz w:val="24"/>
                <w:szCs w:val="24"/>
              </w:rPr>
              <w:t>Subject to damage from: frost line depth.</w:t>
            </w:r>
            <w:r w:rsidRPr="00EF304B">
              <w:rPr>
                <w:rFonts w:ascii="Times New Roman" w:eastAsia="Times New Roman" w:hAnsi="Times New Roman" w:cs="Times New Roman"/>
                <w:sz w:val="24"/>
                <w:szCs w:val="24"/>
              </w:rPr>
              <w:t xml:space="preserve"> Exterior wall footings or foundation walls including those of accessory buildings shall extend a minimum of 6 in. below the finished grade and, where applicable, the prevailing frost line.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(g) </w:t>
            </w:r>
            <w:r w:rsidRPr="00EF304B">
              <w:rPr>
                <w:rFonts w:ascii="Times New Roman" w:eastAsia="Times New Roman" w:hAnsi="Times New Roman" w:cs="Times New Roman"/>
                <w:i/>
                <w:iCs/>
                <w:sz w:val="24"/>
                <w:szCs w:val="24"/>
              </w:rPr>
              <w:t>Subject to damage from: termites.</w:t>
            </w:r>
            <w:r w:rsidRPr="00EF304B">
              <w:rPr>
                <w:rFonts w:ascii="Times New Roman" w:eastAsia="Times New Roman" w:hAnsi="Times New Roman" w:cs="Times New Roman"/>
                <w:sz w:val="24"/>
                <w:szCs w:val="24"/>
              </w:rPr>
              <w:t xml:space="preserve"> “Yes” shall be used in locations designated as Regions I, II or III. “No” shall be used in locations designated as Region IV. The map for Termite Infestation Probability in appendix A of CABO, One and Two Family Dwelling Code shall be used to determine the jurisdiction's region.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(h) </w:t>
            </w:r>
            <w:r w:rsidRPr="00EF304B">
              <w:rPr>
                <w:rFonts w:ascii="Times New Roman" w:eastAsia="Times New Roman" w:hAnsi="Times New Roman" w:cs="Times New Roman"/>
                <w:i/>
                <w:iCs/>
                <w:sz w:val="24"/>
                <w:szCs w:val="24"/>
              </w:rPr>
              <w:t>Subject to damage from: decay.</w:t>
            </w:r>
            <w:r w:rsidRPr="00EF304B">
              <w:rPr>
                <w:rFonts w:ascii="Times New Roman" w:eastAsia="Times New Roman" w:hAnsi="Times New Roman" w:cs="Times New Roman"/>
                <w:sz w:val="24"/>
                <w:szCs w:val="24"/>
              </w:rPr>
              <w:t xml:space="preserve"> “Yes” shall be used in locations designated as moderate to severe and slight to moderate. “No” shall be used in locations designated as none to slight. The Decay Probability map in appendix A of CABO, One and Two Family Dwelling Code shall be used to determine the jurisdiction's decay designation.</w:t>
            </w:r>
          </w:p>
          <w:p w:rsidR="00EF304B" w:rsidRPr="00EF304B" w:rsidRDefault="00EF304B" w:rsidP="00EF304B">
            <w:pPr>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(Approved by the Office of Management and Budget under control number 2502–0338)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[50 FR 39599, </w:t>
            </w:r>
            <w:smartTag w:uri="urn:schemas-microsoft-com:office:smarttags" w:element="date">
              <w:smartTagPr>
                <w:attr w:name="Year" w:val="1985"/>
                <w:attr w:name="Day" w:val="27"/>
                <w:attr w:name="Month" w:val="9"/>
                <w:attr w:name="ls" w:val="trans"/>
              </w:smartTagPr>
              <w:r w:rsidRPr="00EF304B">
                <w:rPr>
                  <w:rFonts w:ascii="Times New Roman" w:eastAsia="Times New Roman" w:hAnsi="Times New Roman" w:cs="Times New Roman"/>
                  <w:sz w:val="24"/>
                  <w:szCs w:val="24"/>
                </w:rPr>
                <w:t>Sept. 27, 1985</w:t>
              </w:r>
            </w:smartTag>
            <w:r w:rsidRPr="00EF304B">
              <w:rPr>
                <w:rFonts w:ascii="Times New Roman" w:eastAsia="Times New Roman" w:hAnsi="Times New Roman" w:cs="Times New Roman"/>
                <w:sz w:val="24"/>
                <w:szCs w:val="24"/>
              </w:rPr>
              <w:t xml:space="preserve">, as amended at 59 FR 36695, </w:t>
            </w:r>
            <w:smartTag w:uri="urn:schemas-microsoft-com:office:smarttags" w:element="date">
              <w:smartTagPr>
                <w:attr w:name="Year" w:val="1994"/>
                <w:attr w:name="Day" w:val="19"/>
                <w:attr w:name="Month" w:val="7"/>
                <w:attr w:name="ls" w:val="trans"/>
              </w:smartTagPr>
              <w:r w:rsidRPr="00EF304B">
                <w:rPr>
                  <w:rFonts w:ascii="Times New Roman" w:eastAsia="Times New Roman" w:hAnsi="Times New Roman" w:cs="Times New Roman"/>
                  <w:sz w:val="24"/>
                  <w:szCs w:val="24"/>
                </w:rPr>
                <w:t>July 19, 1994</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80" w:name="24:2.1.1.1.1.16.41.11"/>
            <w:r w:rsidRPr="00EF304B">
              <w:rPr>
                <w:rFonts w:ascii="Times New Roman" w:eastAsia="Times New Roman" w:hAnsi="Times New Roman" w:cs="Times New Roman"/>
                <w:b/>
                <w:bCs/>
                <w:sz w:val="20"/>
                <w:szCs w:val="20"/>
              </w:rPr>
              <w:t>§ 200.927   Incorporation by reference of minimum property standards.</w:t>
            </w:r>
          </w:p>
          <w:bookmarkEnd w:id="180"/>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Minimum Property Standards as contained in the handbooks identified in §200.929(b) are incorporated by reference into this section as though set forth in full in accordance with 5 U.S.C. 552(a) and 1 CFR part 51.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[50 FR 39592, </w:t>
            </w:r>
            <w:smartTag w:uri="urn:schemas-microsoft-com:office:smarttags" w:element="date">
              <w:smartTagPr>
                <w:attr w:name="Year" w:val="1985"/>
                <w:attr w:name="Day" w:val="29"/>
                <w:attr w:name="Month" w:val="9"/>
                <w:attr w:name="ls" w:val="trans"/>
              </w:smartTagPr>
              <w:r w:rsidRPr="00EF304B">
                <w:rPr>
                  <w:rFonts w:ascii="Times New Roman" w:eastAsia="Times New Roman" w:hAnsi="Times New Roman" w:cs="Times New Roman"/>
                  <w:sz w:val="24"/>
                  <w:szCs w:val="24"/>
                </w:rPr>
                <w:t>Sept. 29, 1985</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81" w:name="24:2.1.1.1.1.16.41.12"/>
            <w:r w:rsidRPr="00EF304B">
              <w:rPr>
                <w:rFonts w:ascii="Times New Roman" w:eastAsia="Times New Roman" w:hAnsi="Times New Roman" w:cs="Times New Roman"/>
                <w:b/>
                <w:bCs/>
                <w:sz w:val="20"/>
                <w:szCs w:val="20"/>
              </w:rPr>
              <w:t>§ 200.929   Description and identification of minimum property standards.</w:t>
            </w:r>
          </w:p>
          <w:bookmarkEnd w:id="181"/>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Description.</w:t>
            </w:r>
            <w:r w:rsidR="00EF304B" w:rsidRPr="00EF304B">
              <w:rPr>
                <w:rFonts w:ascii="Times New Roman" w:eastAsia="Times New Roman" w:hAnsi="Times New Roman" w:cs="Times New Roman"/>
                <w:sz w:val="24"/>
                <w:szCs w:val="24"/>
              </w:rPr>
              <w:t xml:space="preserve"> The Minimum Property Standards describe physical standards for housing. They are intended to provide a sound basis for determining the acceptability of housing built under the HUD mortgage insurance and low-rent public housing programs. The Minimum Property Standards refer to material standards developed by industry and accepted by HUD. In addition, under Section 521 of the National Housing Act, HUD adopts its own technical suitability standards for materials and products for which there are no industry standards acceptable to HUD. These standards are contained in Use of Materials Bulletins that apply to products and methods and Materials Releases that apply to specific materials. Use of Materials Bulletins and Materials Releases are addenda to the Minimum Property Standards. Unless otherwise stated, the current edition, issue, or version of each of these documents, as available from its source, is applicable to this subpart S. A list of the Use of Materials Bulletins, Materials Releases, and MPS Appendix listing the applicable referenced Standards may be obtained from the Construction Standards Division, Office of Manufactured Housing and Construction Standards, room 6170 Department of Housing and Urban Development, 451 7th Street, SW, Washington, DC 20410.</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Identification.</w:t>
            </w:r>
            <w:r w:rsidRPr="00EF304B">
              <w:rPr>
                <w:rFonts w:ascii="Times New Roman" w:eastAsia="Times New Roman" w:hAnsi="Times New Roman" w:cs="Times New Roman"/>
                <w:sz w:val="24"/>
                <w:szCs w:val="24"/>
              </w:rPr>
              <w:t xml:space="preserve"> The Minimum Property Standards have been published as described below: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MPS for One and Two Family Dwellings. </w:t>
            </w:r>
            <w:r w:rsidRPr="00EF304B">
              <w:rPr>
                <w:rFonts w:ascii="Times New Roman" w:eastAsia="Times New Roman" w:hAnsi="Times New Roman" w:cs="Times New Roman"/>
                <w:i/>
                <w:iCs/>
                <w:sz w:val="24"/>
                <w:szCs w:val="24"/>
              </w:rPr>
              <w:t>See</w:t>
            </w:r>
            <w:r w:rsidRPr="00EF304B">
              <w:rPr>
                <w:rFonts w:ascii="Times New Roman" w:eastAsia="Times New Roman" w:hAnsi="Times New Roman" w:cs="Times New Roman"/>
                <w:sz w:val="24"/>
                <w:szCs w:val="24"/>
              </w:rPr>
              <w:t xml:space="preserve"> §§200.926, 200.926 (a) through (e).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MPS for Housing 4910.1, 1994 edition. This volume applies to buildings and sites designed and used for normal multifamily occupancy, including both unsubsidized and subsidized insured housing, and to care-type housing insured under the National Housing Act. It also includes, in Appendix K, a reprint of the MPS for One and Two Family Dwellings identified in paragraph (b)(1) of this section.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[39 FR 26895, </w:t>
            </w:r>
            <w:smartTag w:uri="urn:schemas-microsoft-com:office:smarttags" w:element="date">
              <w:smartTagPr>
                <w:attr w:name="Year" w:val="1974"/>
                <w:attr w:name="Day" w:val="24"/>
                <w:attr w:name="Month" w:val="7"/>
                <w:attr w:name="ls" w:val="trans"/>
              </w:smartTagPr>
              <w:r w:rsidRPr="00EF304B">
                <w:rPr>
                  <w:rFonts w:ascii="Times New Roman" w:eastAsia="Times New Roman" w:hAnsi="Times New Roman" w:cs="Times New Roman"/>
                  <w:sz w:val="24"/>
                  <w:szCs w:val="24"/>
                </w:rPr>
                <w:t>July 24, 1974</w:t>
              </w:r>
            </w:smartTag>
            <w:r w:rsidRPr="00EF304B">
              <w:rPr>
                <w:rFonts w:ascii="Times New Roman" w:eastAsia="Times New Roman" w:hAnsi="Times New Roman" w:cs="Times New Roman"/>
                <w:sz w:val="24"/>
                <w:szCs w:val="24"/>
              </w:rPr>
              <w:t xml:space="preserve">, as amended at 42 FR 33890, </w:t>
            </w:r>
            <w:smartTag w:uri="urn:schemas-microsoft-com:office:smarttags" w:element="date">
              <w:smartTagPr>
                <w:attr w:name="Year" w:val="1977"/>
                <w:attr w:name="Day" w:val="1"/>
                <w:attr w:name="Month" w:val="7"/>
                <w:attr w:name="ls" w:val="trans"/>
              </w:smartTagPr>
              <w:r w:rsidRPr="00EF304B">
                <w:rPr>
                  <w:rFonts w:ascii="Times New Roman" w:eastAsia="Times New Roman" w:hAnsi="Times New Roman" w:cs="Times New Roman"/>
                  <w:sz w:val="24"/>
                  <w:szCs w:val="24"/>
                </w:rPr>
                <w:t>July 1, 1977</w:t>
              </w:r>
            </w:smartTag>
            <w:r w:rsidRPr="00EF304B">
              <w:rPr>
                <w:rFonts w:ascii="Times New Roman" w:eastAsia="Times New Roman" w:hAnsi="Times New Roman" w:cs="Times New Roman"/>
                <w:sz w:val="24"/>
                <w:szCs w:val="24"/>
              </w:rPr>
              <w:t xml:space="preserve">; 47 FR 29524, </w:t>
            </w:r>
            <w:smartTag w:uri="urn:schemas-microsoft-com:office:smarttags" w:element="date">
              <w:smartTagPr>
                <w:attr w:name="Year" w:val="1982"/>
                <w:attr w:name="Day" w:val="7"/>
                <w:attr w:name="Month" w:val="7"/>
                <w:attr w:name="ls" w:val="trans"/>
              </w:smartTagPr>
              <w:r w:rsidRPr="00EF304B">
                <w:rPr>
                  <w:rFonts w:ascii="Times New Roman" w:eastAsia="Times New Roman" w:hAnsi="Times New Roman" w:cs="Times New Roman"/>
                  <w:sz w:val="24"/>
                  <w:szCs w:val="24"/>
                </w:rPr>
                <w:t>July 7, 1982</w:t>
              </w:r>
            </w:smartTag>
            <w:r w:rsidRPr="00EF304B">
              <w:rPr>
                <w:rFonts w:ascii="Times New Roman" w:eastAsia="Times New Roman" w:hAnsi="Times New Roman" w:cs="Times New Roman"/>
                <w:sz w:val="24"/>
                <w:szCs w:val="24"/>
              </w:rPr>
              <w:t xml:space="preserve">; 47 FR 35761, </w:t>
            </w:r>
            <w:smartTag w:uri="urn:schemas-microsoft-com:office:smarttags" w:element="date">
              <w:smartTagPr>
                <w:attr w:name="Year" w:val="1982"/>
                <w:attr w:name="Day" w:val="17"/>
                <w:attr w:name="Month" w:val="8"/>
                <w:attr w:name="ls" w:val="trans"/>
              </w:smartTagPr>
              <w:r w:rsidRPr="00EF304B">
                <w:rPr>
                  <w:rFonts w:ascii="Times New Roman" w:eastAsia="Times New Roman" w:hAnsi="Times New Roman" w:cs="Times New Roman"/>
                  <w:sz w:val="24"/>
                  <w:szCs w:val="24"/>
                </w:rPr>
                <w:t>Aug. 17, 1982</w:t>
              </w:r>
            </w:smartTag>
            <w:r w:rsidRPr="00EF304B">
              <w:rPr>
                <w:rFonts w:ascii="Times New Roman" w:eastAsia="Times New Roman" w:hAnsi="Times New Roman" w:cs="Times New Roman"/>
                <w:sz w:val="24"/>
                <w:szCs w:val="24"/>
              </w:rPr>
              <w:t xml:space="preserve">; 49 FR 18695, </w:t>
            </w:r>
            <w:smartTag w:uri="urn:schemas-microsoft-com:office:smarttags" w:element="date">
              <w:smartTagPr>
                <w:attr w:name="Year" w:val="1984"/>
                <w:attr w:name="Day" w:val="1"/>
                <w:attr w:name="Month" w:val="5"/>
                <w:attr w:name="ls" w:val="trans"/>
              </w:smartTagPr>
              <w:r w:rsidRPr="00EF304B">
                <w:rPr>
                  <w:rFonts w:ascii="Times New Roman" w:eastAsia="Times New Roman" w:hAnsi="Times New Roman" w:cs="Times New Roman"/>
                  <w:sz w:val="24"/>
                  <w:szCs w:val="24"/>
                </w:rPr>
                <w:t>May 1, 1984</w:t>
              </w:r>
            </w:smartTag>
            <w:r w:rsidRPr="00EF304B">
              <w:rPr>
                <w:rFonts w:ascii="Times New Roman" w:eastAsia="Times New Roman" w:hAnsi="Times New Roman" w:cs="Times New Roman"/>
                <w:sz w:val="24"/>
                <w:szCs w:val="24"/>
              </w:rPr>
              <w:t xml:space="preserve">; 50 FR 39592, </w:t>
            </w:r>
            <w:smartTag w:uri="urn:schemas-microsoft-com:office:smarttags" w:element="date">
              <w:smartTagPr>
                <w:attr w:name="Year" w:val="1985"/>
                <w:attr w:name="Day" w:val="29"/>
                <w:attr w:name="Month" w:val="9"/>
                <w:attr w:name="ls" w:val="trans"/>
              </w:smartTagPr>
              <w:r w:rsidRPr="00EF304B">
                <w:rPr>
                  <w:rFonts w:ascii="Times New Roman" w:eastAsia="Times New Roman" w:hAnsi="Times New Roman" w:cs="Times New Roman"/>
                  <w:sz w:val="24"/>
                  <w:szCs w:val="24"/>
                </w:rPr>
                <w:t>Sept. 29, 1985</w:t>
              </w:r>
            </w:smartTag>
            <w:r w:rsidRPr="00EF304B">
              <w:rPr>
                <w:rFonts w:ascii="Times New Roman" w:eastAsia="Times New Roman" w:hAnsi="Times New Roman" w:cs="Times New Roman"/>
                <w:sz w:val="24"/>
                <w:szCs w:val="24"/>
              </w:rPr>
              <w:t xml:space="preserve">; 51 FR 28699, </w:t>
            </w:r>
            <w:smartTag w:uri="urn:schemas-microsoft-com:office:smarttags" w:element="date">
              <w:smartTagPr>
                <w:attr w:name="Year" w:val="1986"/>
                <w:attr w:name="Day" w:val="11"/>
                <w:attr w:name="Month" w:val="8"/>
                <w:attr w:name="ls" w:val="trans"/>
              </w:smartTagPr>
              <w:r w:rsidRPr="00EF304B">
                <w:rPr>
                  <w:rFonts w:ascii="Times New Roman" w:eastAsia="Times New Roman" w:hAnsi="Times New Roman" w:cs="Times New Roman"/>
                  <w:sz w:val="24"/>
                  <w:szCs w:val="24"/>
                </w:rPr>
                <w:t>Aug. 11, 1986</w:t>
              </w:r>
            </w:smartTag>
            <w:r w:rsidRPr="00EF304B">
              <w:rPr>
                <w:rFonts w:ascii="Times New Roman" w:eastAsia="Times New Roman" w:hAnsi="Times New Roman" w:cs="Times New Roman"/>
                <w:sz w:val="24"/>
                <w:szCs w:val="24"/>
              </w:rPr>
              <w:t xml:space="preserve">; 58 FR 60250, </w:t>
            </w:r>
            <w:smartTag w:uri="urn:schemas-microsoft-com:office:smarttags" w:element="date">
              <w:smartTagPr>
                <w:attr w:name="Year" w:val="1993"/>
                <w:attr w:name="Day" w:val="15"/>
                <w:attr w:name="Month" w:val="11"/>
                <w:attr w:name="ls" w:val="trans"/>
              </w:smartTagPr>
              <w:r w:rsidRPr="00EF304B">
                <w:rPr>
                  <w:rFonts w:ascii="Times New Roman" w:eastAsia="Times New Roman" w:hAnsi="Times New Roman" w:cs="Times New Roman"/>
                  <w:sz w:val="24"/>
                  <w:szCs w:val="24"/>
                </w:rPr>
                <w:t>Nov. 15, 1993</w:t>
              </w:r>
            </w:smartTag>
            <w:r w:rsidRPr="00EF304B">
              <w:rPr>
                <w:rFonts w:ascii="Times New Roman" w:eastAsia="Times New Roman" w:hAnsi="Times New Roman" w:cs="Times New Roman"/>
                <w:sz w:val="24"/>
                <w:szCs w:val="24"/>
              </w:rPr>
              <w:t xml:space="preserve">; 63 FR 5423, </w:t>
            </w:r>
            <w:smartTag w:uri="urn:schemas-microsoft-com:office:smarttags" w:element="date">
              <w:smartTagPr>
                <w:attr w:name="Year" w:val="1998"/>
                <w:attr w:name="Day" w:val="2"/>
                <w:attr w:name="Month" w:val="2"/>
                <w:attr w:name="ls" w:val="trans"/>
              </w:smartTagPr>
              <w:r w:rsidRPr="00EF304B">
                <w:rPr>
                  <w:rFonts w:ascii="Times New Roman" w:eastAsia="Times New Roman" w:hAnsi="Times New Roman" w:cs="Times New Roman"/>
                  <w:sz w:val="24"/>
                  <w:szCs w:val="24"/>
                </w:rPr>
                <w:t>Feb. 2, 1998</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82" w:name="24:2.1.1.1.1.16.41.13"/>
            <w:r w:rsidRPr="00EF304B">
              <w:rPr>
                <w:rFonts w:ascii="Times New Roman" w:eastAsia="Times New Roman" w:hAnsi="Times New Roman" w:cs="Times New Roman"/>
                <w:b/>
                <w:bCs/>
                <w:sz w:val="20"/>
                <w:szCs w:val="20"/>
              </w:rPr>
              <w:lastRenderedPageBreak/>
              <w:t>§ 200.929a   Fair Housing Accessibility Guidelines.</w:t>
            </w:r>
          </w:p>
          <w:bookmarkEnd w:id="182"/>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Builders and developers may use the Department's Fair Housing Accessibility Guideline when designing or constructing covered multifamily dwelling units in order to comply with the Fair Housing Act. The Guidelines may be found in the 24 CFR Chapter I, Subchapter A, Appendix II, titled Fair Housing Accessibility Guidelines—Design Guidelines for Accessible/Adaptable Dwellings.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[58 FR 60250, </w:t>
            </w:r>
            <w:smartTag w:uri="urn:schemas-microsoft-com:office:smarttags" w:element="date">
              <w:smartTagPr>
                <w:attr w:name="Year" w:val="1993"/>
                <w:attr w:name="Day" w:val="15"/>
                <w:attr w:name="Month" w:val="11"/>
                <w:attr w:name="ls" w:val="trans"/>
              </w:smartTagPr>
              <w:r w:rsidRPr="00EF304B">
                <w:rPr>
                  <w:rFonts w:ascii="Times New Roman" w:eastAsia="Times New Roman" w:hAnsi="Times New Roman" w:cs="Times New Roman"/>
                  <w:sz w:val="24"/>
                  <w:szCs w:val="24"/>
                </w:rPr>
                <w:t>Nov. 15, 1993</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83" w:name="24:2.1.1.1.1.16.41.14"/>
            <w:r w:rsidRPr="00EF304B">
              <w:rPr>
                <w:rFonts w:ascii="Times New Roman" w:eastAsia="Times New Roman" w:hAnsi="Times New Roman" w:cs="Times New Roman"/>
                <w:b/>
                <w:bCs/>
                <w:sz w:val="20"/>
                <w:szCs w:val="20"/>
              </w:rPr>
              <w:t>§ 200.931   Statement of availability.</w:t>
            </w:r>
          </w:p>
          <w:bookmarkEnd w:id="183"/>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(a) Updated copies of the Minimum Property Standards and Use of Materials Bulletins are available for public examination in the Office of Consumer and Regulatory Affairs, Department of Housing and Urban Development, room 9156, 451 Seventh St. SW., Washington, D.C. 20410–8000. In addition, copies of volumes 1, 2, and 3 of the Minimum Property Standards may be purchased from the U.S. Government Printing Office, Washington, D.C. 20402.</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Publications approved by the Director of the Federal Register for incorporation by reference in accordance with 5 U.S.C. 552(a) and 1 CFR part 51 are available for inspection at the National Archives and Records Administration (NARA). For information on the availability of this material at NARA, call 202–741–6030, or go to: </w:t>
            </w:r>
            <w:r w:rsidRPr="00EF304B">
              <w:rPr>
                <w:rFonts w:ascii="Times New Roman" w:eastAsia="Times New Roman" w:hAnsi="Times New Roman" w:cs="Times New Roman"/>
                <w:i/>
                <w:iCs/>
                <w:sz w:val="24"/>
                <w:szCs w:val="24"/>
              </w:rPr>
              <w:t>http://www.archives.gov/federal_register/code_of_federal_regulations/ibr_locations.html.</w:t>
            </w:r>
            <w:r w:rsidRPr="00EF304B">
              <w:rPr>
                <w:rFonts w:ascii="Times New Roman" w:eastAsia="Times New Roman" w:hAnsi="Times New Roman" w:cs="Times New Roman"/>
                <w:sz w:val="24"/>
                <w:szCs w:val="24"/>
              </w:rPr>
              <w:t xml:space="preserv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[63 FR 5423, </w:t>
            </w:r>
            <w:smartTag w:uri="urn:schemas-microsoft-com:office:smarttags" w:element="date">
              <w:smartTagPr>
                <w:attr w:name="Year" w:val="1998"/>
                <w:attr w:name="Day" w:val="2"/>
                <w:attr w:name="Month" w:val="2"/>
                <w:attr w:name="ls" w:val="trans"/>
              </w:smartTagPr>
              <w:r w:rsidRPr="00EF304B">
                <w:rPr>
                  <w:rFonts w:ascii="Times New Roman" w:eastAsia="Times New Roman" w:hAnsi="Times New Roman" w:cs="Times New Roman"/>
                  <w:sz w:val="24"/>
                  <w:szCs w:val="24"/>
                </w:rPr>
                <w:t>Feb. 2, 1998</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84" w:name="24:2.1.1.1.1.16.41.15"/>
            <w:r w:rsidRPr="00EF304B">
              <w:rPr>
                <w:rFonts w:ascii="Times New Roman" w:eastAsia="Times New Roman" w:hAnsi="Times New Roman" w:cs="Times New Roman"/>
                <w:b/>
                <w:bCs/>
                <w:sz w:val="20"/>
                <w:szCs w:val="20"/>
              </w:rPr>
              <w:t>§ 200.933   Changes in minimum property standards.</w:t>
            </w:r>
          </w:p>
          <w:bookmarkEnd w:id="184"/>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Changes in the Minimum Property Standards will generally be made every three years. Changes will be made in accordance with HUD policy for the adoption of rules and regulations set forth in part 10 of this title. Notice of such changes will be published in the Federal Register. As the changes are made, they will be incorporated into the volumes of the Minimum Property Standards to which they apply. The volumes available for public examination and for purchase will contain all changes up to the date of examination or purchase. An official, historic file of such changes will be available in the office of the Rules Docket Clerk in the HUD Central Office in Washington, DC, and in each HUD Regional, Area, and Insuring Office. A similar copy of the standards will also be maintained in the Office of the Federal Register, Washington, DC.</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[39 FR 26895, </w:t>
            </w:r>
            <w:smartTag w:uri="urn:schemas-microsoft-com:office:smarttags" w:element="date">
              <w:smartTagPr>
                <w:attr w:name="Year" w:val="1974"/>
                <w:attr w:name="Day" w:val="24"/>
                <w:attr w:name="Month" w:val="7"/>
                <w:attr w:name="ls" w:val="trans"/>
              </w:smartTagPr>
              <w:r w:rsidRPr="00EF304B">
                <w:rPr>
                  <w:rFonts w:ascii="Times New Roman" w:eastAsia="Times New Roman" w:hAnsi="Times New Roman" w:cs="Times New Roman"/>
                  <w:sz w:val="24"/>
                  <w:szCs w:val="24"/>
                </w:rPr>
                <w:t>July 24, 1974</w:t>
              </w:r>
            </w:smartTag>
            <w:r w:rsidRPr="00EF304B">
              <w:rPr>
                <w:rFonts w:ascii="Times New Roman" w:eastAsia="Times New Roman" w:hAnsi="Times New Roman" w:cs="Times New Roman"/>
                <w:sz w:val="24"/>
                <w:szCs w:val="24"/>
              </w:rPr>
              <w:t xml:space="preserve">, as amended at 58 FR 60250, </w:t>
            </w:r>
            <w:smartTag w:uri="urn:schemas-microsoft-com:office:smarttags" w:element="date">
              <w:smartTagPr>
                <w:attr w:name="Year" w:val="1993"/>
                <w:attr w:name="Day" w:val="15"/>
                <w:attr w:name="Month" w:val="11"/>
                <w:attr w:name="ls" w:val="trans"/>
              </w:smartTagPr>
              <w:r w:rsidRPr="00EF304B">
                <w:rPr>
                  <w:rFonts w:ascii="Times New Roman" w:eastAsia="Times New Roman" w:hAnsi="Times New Roman" w:cs="Times New Roman"/>
                  <w:sz w:val="24"/>
                  <w:szCs w:val="24"/>
                </w:rPr>
                <w:t>Nov. 15, 1993</w:t>
              </w:r>
            </w:smartTag>
            <w:r w:rsidRPr="00EF304B">
              <w:rPr>
                <w:rFonts w:ascii="Times New Roman" w:eastAsia="Times New Roman" w:hAnsi="Times New Roman" w:cs="Times New Roman"/>
                <w:sz w:val="24"/>
                <w:szCs w:val="24"/>
              </w:rPr>
              <w:t xml:space="preserve">]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85" w:name="24:2.1.1.1.1.16.41.16"/>
            <w:r w:rsidRPr="00EF304B">
              <w:rPr>
                <w:rFonts w:ascii="Times New Roman" w:eastAsia="Times New Roman" w:hAnsi="Times New Roman" w:cs="Times New Roman"/>
                <w:b/>
                <w:bCs/>
                <w:sz w:val="20"/>
                <w:szCs w:val="20"/>
              </w:rPr>
              <w:t>§ 200.934   User fee system for the technical suitability of products program.</w:t>
            </w:r>
          </w:p>
          <w:bookmarkEnd w:id="185"/>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General.</w:t>
            </w:r>
            <w:r w:rsidR="00EF304B" w:rsidRPr="00EF304B">
              <w:rPr>
                <w:rFonts w:ascii="Times New Roman" w:eastAsia="Times New Roman" w:hAnsi="Times New Roman" w:cs="Times New Roman"/>
                <w:sz w:val="24"/>
                <w:szCs w:val="24"/>
              </w:rPr>
              <w:t xml:space="preserve"> This section establishes fee requirements for the issuance of Structural Engineering Bulletins (SEBs), Mechanical Engineering Bulletins (MEBs), Truss Connector </w:t>
            </w:r>
            <w:r w:rsidR="00EF304B" w:rsidRPr="00EF304B">
              <w:rPr>
                <w:rFonts w:ascii="Times New Roman" w:eastAsia="Times New Roman" w:hAnsi="Times New Roman" w:cs="Times New Roman"/>
                <w:sz w:val="24"/>
                <w:szCs w:val="24"/>
              </w:rPr>
              <w:lastRenderedPageBreak/>
              <w:t>Bulletins (TCBs), Area Letters of Acceptance (ALAs), Materials Releases (MRs), and review of program administrator applications submitted pursuant to §200.935 of this title.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Filing address</w:t>
            </w:r>
            <w:r w:rsidRPr="00EF304B">
              <w:rPr>
                <w:rFonts w:ascii="Times New Roman" w:eastAsia="Times New Roman" w:hAnsi="Times New Roman" w:cs="Times New Roman"/>
                <w:sz w:val="24"/>
                <w:szCs w:val="24"/>
              </w:rPr>
              <w:t xml:space="preserve">—(1) </w:t>
            </w:r>
            <w:r w:rsidRPr="00EF304B">
              <w:rPr>
                <w:rFonts w:ascii="Times New Roman" w:eastAsia="Times New Roman" w:hAnsi="Times New Roman" w:cs="Times New Roman"/>
                <w:i/>
                <w:iCs/>
                <w:sz w:val="24"/>
                <w:szCs w:val="24"/>
              </w:rPr>
              <w:t>Applications containing payment.</w:t>
            </w:r>
            <w:r w:rsidRPr="00EF304B">
              <w:rPr>
                <w:rFonts w:ascii="Times New Roman" w:eastAsia="Times New Roman" w:hAnsi="Times New Roman" w:cs="Times New Roman"/>
                <w:sz w:val="24"/>
                <w:szCs w:val="24"/>
              </w:rPr>
              <w:t xml:space="preserve"> When applications for or correspondence concerning SEBs, MEBs, TCBs, MRs, or program administrator approval contain payment, such applications or correspondence shall be sent to the following address: </w:t>
            </w:r>
          </w:p>
          <w:p w:rsidR="00EF304B" w:rsidRPr="00EF304B" w:rsidRDefault="00EF304B" w:rsidP="00EF304B">
            <w:pPr>
              <w:spacing w:before="100" w:beforeAutospacing="1" w:after="100" w:afterAutospacing="1"/>
              <w:rPr>
                <w:rFonts w:ascii="Times New Roman" w:eastAsia="Times New Roman" w:hAnsi="Times New Roman" w:cs="Times New Roman"/>
                <w:sz w:val="20"/>
                <w:szCs w:val="20"/>
              </w:rPr>
            </w:pPr>
            <w:r w:rsidRPr="00EF304B">
              <w:rPr>
                <w:rFonts w:ascii="Times New Roman" w:eastAsia="Times New Roman" w:hAnsi="Times New Roman" w:cs="Times New Roman"/>
                <w:sz w:val="20"/>
                <w:szCs w:val="20"/>
              </w:rPr>
              <w:t>U.S. Department of Housing and Urban Development, Technical Suitability of Product Fees, P.O. Box 954199, St. Louis, MO. 63195–4199.</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w:t>
            </w:r>
            <w:r w:rsidRPr="00EF304B">
              <w:rPr>
                <w:rFonts w:ascii="Times New Roman" w:eastAsia="Times New Roman" w:hAnsi="Times New Roman" w:cs="Times New Roman"/>
                <w:i/>
                <w:iCs/>
                <w:sz w:val="24"/>
                <w:szCs w:val="24"/>
              </w:rPr>
              <w:t>Other correspondence.</w:t>
            </w:r>
            <w:r w:rsidRPr="00EF304B">
              <w:rPr>
                <w:rFonts w:ascii="Times New Roman" w:eastAsia="Times New Roman" w:hAnsi="Times New Roman" w:cs="Times New Roman"/>
                <w:sz w:val="24"/>
                <w:szCs w:val="24"/>
              </w:rPr>
              <w:t xml:space="preserve"> All other correspondence concerning SEBs, MEBs, TCBs, MRs, and program administrator acceptance shall be sent to the following address:</w:t>
            </w:r>
          </w:p>
          <w:p w:rsidR="00EF304B" w:rsidRPr="00EF304B" w:rsidRDefault="00EF304B" w:rsidP="00EF304B">
            <w:pPr>
              <w:spacing w:before="100" w:beforeAutospacing="1" w:after="100" w:afterAutospacing="1"/>
              <w:rPr>
                <w:rFonts w:ascii="Times New Roman" w:eastAsia="Times New Roman" w:hAnsi="Times New Roman" w:cs="Times New Roman"/>
                <w:sz w:val="20"/>
                <w:szCs w:val="20"/>
              </w:rPr>
            </w:pPr>
            <w:r w:rsidRPr="00EF304B">
              <w:rPr>
                <w:rFonts w:ascii="Times New Roman" w:eastAsia="Times New Roman" w:hAnsi="Times New Roman" w:cs="Times New Roman"/>
                <w:sz w:val="20"/>
                <w:szCs w:val="20"/>
              </w:rPr>
              <w:t>Manufactured Housing and Construction Standards Division, Department of Housing and Urban Development, 451 Seventh Street, SW., Attn: Mail Room B–133, Washington, DC 20410.</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w:t>
            </w:r>
            <w:r w:rsidRPr="00EF304B">
              <w:rPr>
                <w:rFonts w:ascii="Times New Roman" w:eastAsia="Times New Roman" w:hAnsi="Times New Roman" w:cs="Times New Roman"/>
                <w:i/>
                <w:iCs/>
                <w:sz w:val="24"/>
                <w:szCs w:val="24"/>
              </w:rPr>
              <w:t>Application for ALAs.</w:t>
            </w:r>
            <w:r w:rsidRPr="00EF304B">
              <w:rPr>
                <w:rFonts w:ascii="Times New Roman" w:eastAsia="Times New Roman" w:hAnsi="Times New Roman" w:cs="Times New Roman"/>
                <w:sz w:val="24"/>
                <w:szCs w:val="24"/>
              </w:rPr>
              <w:t xml:space="preserve"> Applications for or correspondence concerning ALAs shall be submitted to the Housing Division of the field office having jurisdiction over the area in which the production facility of the system is located, except that applications containing payment shall be addressed to the attention of the Collection Officer for deposit to Account No. 86–09–0300.</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Fees.</w:t>
            </w:r>
            <w:r w:rsidRPr="00EF304B">
              <w:rPr>
                <w:rFonts w:ascii="Times New Roman" w:eastAsia="Times New Roman" w:hAnsi="Times New Roman" w:cs="Times New Roman"/>
                <w:sz w:val="24"/>
                <w:szCs w:val="24"/>
              </w:rPr>
              <w:t xml:space="preserve"> Applicants for renewal and applicants for acceptance as program administrators under §200.935 of this title shall include the entire processing fee with the application. All other applicants shall submit one half of the required processing fee with each application. The applicant shall pay the balance when the draft issuance is returned to HUD with the applicant's concurrence signature. The Department will not prepare a final document for printing and distribution until it has received the full processing fee. From time to time, as may be necessary, the Department will establish and amend the fee schedule by publication of a Notice in the Federal Register.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(d) </w:t>
            </w:r>
            <w:r w:rsidRPr="00EF304B">
              <w:rPr>
                <w:rFonts w:ascii="Times New Roman" w:eastAsia="Times New Roman" w:hAnsi="Times New Roman" w:cs="Times New Roman"/>
                <w:i/>
                <w:iCs/>
                <w:sz w:val="24"/>
                <w:szCs w:val="24"/>
              </w:rPr>
              <w:t>Initial application and review</w:t>
            </w:r>
            <w:r w:rsidRPr="00EF304B">
              <w:rPr>
                <w:rFonts w:ascii="Times New Roman" w:eastAsia="Times New Roman" w:hAnsi="Times New Roman" w:cs="Times New Roman"/>
                <w:sz w:val="24"/>
                <w:szCs w:val="24"/>
              </w:rPr>
              <w:t xml:space="preserve">—(1) </w:t>
            </w:r>
            <w:r w:rsidRPr="00EF304B">
              <w:rPr>
                <w:rFonts w:ascii="Times New Roman" w:eastAsia="Times New Roman" w:hAnsi="Times New Roman" w:cs="Times New Roman"/>
                <w:i/>
                <w:iCs/>
                <w:sz w:val="24"/>
                <w:szCs w:val="24"/>
              </w:rPr>
              <w:t>Content of applications.</w:t>
            </w:r>
            <w:r w:rsidRPr="00EF304B">
              <w:rPr>
                <w:rFonts w:ascii="Times New Roman" w:eastAsia="Times New Roman" w:hAnsi="Times New Roman" w:cs="Times New Roman"/>
                <w:sz w:val="24"/>
                <w:szCs w:val="24"/>
              </w:rPr>
              <w:t xml:space="preserve"> Each application shall include only one item. All applications will be promptly processed on receipt by the Department.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 With respect to Mechanical Engineering Bulletins (MEBs), Structural Engineering Bulletins (SEBs), Truss Connector Bulletins (TCBs), and Area Letters of Acceptance (ALAs), each structural design shall constitute a different item.</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With respect to Materials Releases (MRs), each product or system shall constitute a different item.</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w:t>
            </w:r>
            <w:r w:rsidRPr="00EF304B">
              <w:rPr>
                <w:rFonts w:ascii="Times New Roman" w:eastAsia="Times New Roman" w:hAnsi="Times New Roman" w:cs="Times New Roman"/>
                <w:i/>
                <w:iCs/>
                <w:sz w:val="24"/>
                <w:szCs w:val="24"/>
              </w:rPr>
              <w:t>Revisions.</w:t>
            </w:r>
            <w:r w:rsidRPr="00EF304B">
              <w:rPr>
                <w:rFonts w:ascii="Times New Roman" w:eastAsia="Times New Roman" w:hAnsi="Times New Roman" w:cs="Times New Roman"/>
                <w:sz w:val="24"/>
                <w:szCs w:val="24"/>
              </w:rPr>
              <w:t xml:space="preserve"> A recipient of a technical suitability document issued by the Department may apply for revision of that document at any time. The revision may be in the form of an amendment of or supplement to the document, for which the recipient will be charged the </w:t>
            </w:r>
            <w:r w:rsidRPr="00EF304B">
              <w:rPr>
                <w:rFonts w:ascii="Times New Roman" w:eastAsia="Times New Roman" w:hAnsi="Times New Roman" w:cs="Times New Roman"/>
                <w:sz w:val="24"/>
                <w:szCs w:val="24"/>
              </w:rPr>
              <w:lastRenderedPageBreak/>
              <w:t>applicable revision fee. However, where the Department determines that a proposed revision constitutes a different item, the schedule of fees for initial applications shall apply.</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w:t>
            </w:r>
            <w:r w:rsidRPr="00EF304B">
              <w:rPr>
                <w:rFonts w:ascii="Times New Roman" w:eastAsia="Times New Roman" w:hAnsi="Times New Roman" w:cs="Times New Roman"/>
                <w:i/>
                <w:iCs/>
                <w:sz w:val="24"/>
                <w:szCs w:val="24"/>
              </w:rPr>
              <w:t>Renewals.</w:t>
            </w:r>
            <w:r w:rsidRPr="00EF304B">
              <w:rPr>
                <w:rFonts w:ascii="Times New Roman" w:eastAsia="Times New Roman" w:hAnsi="Times New Roman" w:cs="Times New Roman"/>
                <w:sz w:val="24"/>
                <w:szCs w:val="24"/>
              </w:rPr>
              <w:t xml:space="preserve"> Each issuance shall be valid for a period of three years from the date of initial issuance or most recent renewal, whichever is later. An applicant shall submit an application for renewal with the entire required fee three months before the expiration of the three-year period. Failure to submit a timely renewal application along with the required fee shall constitute a basis for cancellation of the issuance.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w:t>
            </w:r>
            <w:r w:rsidRPr="00EF304B">
              <w:rPr>
                <w:rFonts w:ascii="Times New Roman" w:eastAsia="Times New Roman" w:hAnsi="Times New Roman" w:cs="Times New Roman"/>
                <w:i/>
                <w:iCs/>
                <w:sz w:val="24"/>
                <w:szCs w:val="24"/>
              </w:rPr>
              <w:t>Initial and revision applications requiring further study or additional data.</w:t>
            </w:r>
            <w:r w:rsidRPr="00EF304B">
              <w:rPr>
                <w:rFonts w:ascii="Times New Roman" w:eastAsia="Times New Roman" w:hAnsi="Times New Roman" w:cs="Times New Roman"/>
                <w:sz w:val="24"/>
                <w:szCs w:val="24"/>
              </w:rPr>
              <w:t xml:space="preserve"> In its discretion, the Department may request an applicant to submit additional data or to conduct further study to supplement or clarify an initial application or an application for revision of a previously issued technical suitability document. If the applicant fails to comply with the Department's request within ninety days of the date of that request or within such longer time as may be specified by the Secretary, the Department will return the application to the applicant. The Department will not refund any fees paid toward an application returned under this paragraph. The application will be considered further only if it is resubmitted along with payment of the full fee as required by these regulations.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 </w:t>
            </w:r>
            <w:r w:rsidRPr="00EF304B">
              <w:rPr>
                <w:rFonts w:ascii="Times New Roman" w:eastAsia="Times New Roman" w:hAnsi="Times New Roman" w:cs="Times New Roman"/>
                <w:i/>
                <w:iCs/>
                <w:sz w:val="24"/>
                <w:szCs w:val="24"/>
              </w:rPr>
              <w:t>Ineligible applications.</w:t>
            </w:r>
            <w:r w:rsidRPr="00EF304B">
              <w:rPr>
                <w:rFonts w:ascii="Times New Roman" w:eastAsia="Times New Roman" w:hAnsi="Times New Roman" w:cs="Times New Roman"/>
                <w:sz w:val="24"/>
                <w:szCs w:val="24"/>
              </w:rPr>
              <w:t xml:space="preserve"> If the Secretary determines that an application or request will not be considered because it is not eligible for issuance of a technical suitability document, the Department will promptly return the application or request, refund any fees paid, and explain why the application or request is ineligible.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 </w:t>
            </w:r>
            <w:r w:rsidRPr="00EF304B">
              <w:rPr>
                <w:rFonts w:ascii="Times New Roman" w:eastAsia="Times New Roman" w:hAnsi="Times New Roman" w:cs="Times New Roman"/>
                <w:i/>
                <w:iCs/>
                <w:sz w:val="24"/>
                <w:szCs w:val="24"/>
              </w:rPr>
              <w:t>Cancellation of a technical suitability document.</w:t>
            </w:r>
            <w:r w:rsidRPr="00EF304B">
              <w:rPr>
                <w:rFonts w:ascii="Times New Roman" w:eastAsia="Times New Roman" w:hAnsi="Times New Roman" w:cs="Times New Roman"/>
                <w:sz w:val="24"/>
                <w:szCs w:val="24"/>
              </w:rPr>
              <w:t xml:space="preserve"> If the Department determines that (i) the conditions under which a technical suitability document was issued have so changed as to affect the production of, or to compromise the integrity of, the material, product, or system approved thereby, or (ii) that the producer has changed its organizational form without notifying HUD, or (iii) that the producer is not complying with the responsibilities it assumed as a condition of HUD's acceptance of its material, product or system, the Department will notify the producer or manufacturer that the technical suitability document may be cancelled. However, before cancelling a technical suitability document, the Department will give the manufacturer reasonable notice in writing of the specific reasons therefore and an opportunity to present its views on why the technical suitability document should not be cancelled. No refund of fees will be made on a cancelled document.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(e) </w:t>
            </w:r>
            <w:r w:rsidRPr="00EF304B">
              <w:rPr>
                <w:rFonts w:ascii="Times New Roman" w:eastAsia="Times New Roman" w:hAnsi="Times New Roman" w:cs="Times New Roman"/>
                <w:i/>
                <w:iCs/>
                <w:sz w:val="24"/>
                <w:szCs w:val="24"/>
              </w:rPr>
              <w:t>Identification.</w:t>
            </w:r>
            <w:r w:rsidRPr="00EF304B">
              <w:rPr>
                <w:rFonts w:ascii="Times New Roman" w:eastAsia="Times New Roman" w:hAnsi="Times New Roman" w:cs="Times New Roman"/>
                <w:sz w:val="24"/>
                <w:szCs w:val="24"/>
              </w:rPr>
              <w:t xml:space="preserve"> (1) Applications for issuance of a MEB, SEB, TCB, or MR submitted to HUD Headquarters will be identified with a case number. The applicant will be notified of the case number when receipt of the application is acknowledged. Thereafter, the case number will be used on all correspondence relating to the application. When a final draft of a new document is prepared for publication and distribution, a bulletin or release number will be assigned to the new issuance.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In the case of an application for an ALA submitted to a field office, the application will be processed in accordance with the identification and processing procedures established by the responsible field office. The field office will notify the applicant of receipt of the </w:t>
            </w:r>
            <w:r w:rsidRPr="00EF304B">
              <w:rPr>
                <w:rFonts w:ascii="Times New Roman" w:eastAsia="Times New Roman" w:hAnsi="Times New Roman" w:cs="Times New Roman"/>
                <w:sz w:val="24"/>
                <w:szCs w:val="24"/>
              </w:rPr>
              <w:lastRenderedPageBreak/>
              <w:t>application and inform the applicant of the procedures that will be followed with respect to the issuance of an ALA.</w:t>
            </w:r>
          </w:p>
          <w:p w:rsidR="00EF304B" w:rsidRPr="00EF304B" w:rsidRDefault="00EF304B" w:rsidP="00EF304B">
            <w:pPr>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(Information collection requirements in paragraphs (b), (c), (d)(1), (2), (3) and (4) were approved by the Office of Management and Budget under control number 2502–0313)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[49 FR 31856, </w:t>
            </w:r>
            <w:smartTag w:uri="urn:schemas-microsoft-com:office:smarttags" w:element="date">
              <w:smartTagPr>
                <w:attr w:name="Year" w:val="1984"/>
                <w:attr w:name="Day" w:val="9"/>
                <w:attr w:name="Month" w:val="8"/>
                <w:attr w:name="ls" w:val="trans"/>
              </w:smartTagPr>
              <w:r w:rsidRPr="00EF304B">
                <w:rPr>
                  <w:rFonts w:ascii="Times New Roman" w:eastAsia="Times New Roman" w:hAnsi="Times New Roman" w:cs="Times New Roman"/>
                  <w:sz w:val="24"/>
                  <w:szCs w:val="24"/>
                </w:rPr>
                <w:t>Aug. 9, 1984</w:t>
              </w:r>
            </w:smartTag>
            <w:r w:rsidRPr="00EF304B">
              <w:rPr>
                <w:rFonts w:ascii="Times New Roman" w:eastAsia="Times New Roman" w:hAnsi="Times New Roman" w:cs="Times New Roman"/>
                <w:sz w:val="24"/>
                <w:szCs w:val="24"/>
              </w:rPr>
              <w:t xml:space="preserve">, as amended at 58 FR 60250, </w:t>
            </w:r>
            <w:smartTag w:uri="urn:schemas-microsoft-com:office:smarttags" w:element="date">
              <w:smartTagPr>
                <w:attr w:name="Year" w:val="1993"/>
                <w:attr w:name="Day" w:val="15"/>
                <w:attr w:name="Month" w:val="11"/>
                <w:attr w:name="ls" w:val="trans"/>
              </w:smartTagPr>
              <w:r w:rsidRPr="00EF304B">
                <w:rPr>
                  <w:rFonts w:ascii="Times New Roman" w:eastAsia="Times New Roman" w:hAnsi="Times New Roman" w:cs="Times New Roman"/>
                  <w:sz w:val="24"/>
                  <w:szCs w:val="24"/>
                </w:rPr>
                <w:t>Nov. 15, 1993</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86" w:name="24:2.1.1.1.1.16.41.17"/>
            <w:r w:rsidRPr="00EF304B">
              <w:rPr>
                <w:rFonts w:ascii="Times New Roman" w:eastAsia="Times New Roman" w:hAnsi="Times New Roman" w:cs="Times New Roman"/>
                <w:b/>
                <w:bCs/>
                <w:sz w:val="20"/>
                <w:szCs w:val="20"/>
              </w:rPr>
              <w:t>§ 200.935   Administrator qualifications and procedures for HUD building products certification programs.</w:t>
            </w:r>
          </w:p>
          <w:bookmarkEnd w:id="186"/>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General.</w:t>
            </w:r>
            <w:r w:rsidR="00EF304B" w:rsidRPr="00EF304B">
              <w:rPr>
                <w:rFonts w:ascii="Times New Roman" w:eastAsia="Times New Roman" w:hAnsi="Times New Roman" w:cs="Times New Roman"/>
                <w:sz w:val="24"/>
                <w:szCs w:val="24"/>
              </w:rPr>
              <w:t xml:space="preserve"> This section establishes administrator qualifications and procedures for the HUD Building Products Certification Programs under section 521 of the National Housing Act and the HUD Minimum Property Standards. Under these programs organizations acceptable to HUD validate manufacturers' certifications that certain building products or materials meet applicable standards. HUD may decide to implement a certification program for a particular building product or material for a variety of reasons, such as when deemed necessary by HUD to facilitate the introduction of new and innovative products or materials; or in response to reports of fraud or misrepresentation by manufacturers in advertising that their product or materials comply with a standard.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Definitions</w:t>
            </w:r>
            <w:r w:rsidRPr="00EF304B">
              <w:rPr>
                <w:rFonts w:ascii="Times New Roman" w:eastAsia="Times New Roman" w:hAnsi="Times New Roman" w:cs="Times New Roman"/>
                <w:sz w:val="24"/>
                <w:szCs w:val="24"/>
              </w:rPr>
              <w:t xml:space="preserve">—(1) </w:t>
            </w:r>
            <w:r w:rsidRPr="00EF304B">
              <w:rPr>
                <w:rFonts w:ascii="Times New Roman" w:eastAsia="Times New Roman" w:hAnsi="Times New Roman" w:cs="Times New Roman"/>
                <w:i/>
                <w:iCs/>
                <w:sz w:val="24"/>
                <w:szCs w:val="24"/>
              </w:rPr>
              <w:t>Certification program (“program”).</w:t>
            </w:r>
            <w:r w:rsidRPr="00EF304B">
              <w:rPr>
                <w:rFonts w:ascii="Times New Roman" w:eastAsia="Times New Roman" w:hAnsi="Times New Roman" w:cs="Times New Roman"/>
                <w:sz w:val="24"/>
                <w:szCs w:val="24"/>
              </w:rPr>
              <w:t xml:space="preserve"> The procedure under which accepted administrators validate manufacturers' certifications that particular building products or materials meet applicable HUD standards. A separate program is used to validate certifications for each particular product or material for which HUD requires certifications.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w:t>
            </w:r>
            <w:r w:rsidRPr="00EF304B">
              <w:rPr>
                <w:rFonts w:ascii="Times New Roman" w:eastAsia="Times New Roman" w:hAnsi="Times New Roman" w:cs="Times New Roman"/>
                <w:i/>
                <w:iCs/>
                <w:sz w:val="24"/>
                <w:szCs w:val="24"/>
              </w:rPr>
              <w:t>Program administrator (“administrator”).</w:t>
            </w:r>
            <w:r w:rsidRPr="00EF304B">
              <w:rPr>
                <w:rFonts w:ascii="Times New Roman" w:eastAsia="Times New Roman" w:hAnsi="Times New Roman" w:cs="Times New Roman"/>
                <w:sz w:val="24"/>
                <w:szCs w:val="24"/>
              </w:rPr>
              <w:t xml:space="preserve"> An organization which conducts the program validating the manufacturer's certification that a particular building product or material meets applicable HUD standards.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Administrator qualifications and application procedures</w:t>
            </w:r>
            <w:r w:rsidRPr="00EF304B">
              <w:rPr>
                <w:rFonts w:ascii="Times New Roman" w:eastAsia="Times New Roman" w:hAnsi="Times New Roman" w:cs="Times New Roman"/>
                <w:sz w:val="24"/>
                <w:szCs w:val="24"/>
              </w:rPr>
              <w:t xml:space="preserve">—(1) </w:t>
            </w:r>
            <w:r w:rsidRPr="00EF304B">
              <w:rPr>
                <w:rFonts w:ascii="Times New Roman" w:eastAsia="Times New Roman" w:hAnsi="Times New Roman" w:cs="Times New Roman"/>
                <w:i/>
                <w:iCs/>
                <w:sz w:val="24"/>
                <w:szCs w:val="24"/>
              </w:rPr>
              <w:t>Qualifications.</w:t>
            </w:r>
            <w:r w:rsidRPr="00EF304B">
              <w:rPr>
                <w:rFonts w:ascii="Times New Roman" w:eastAsia="Times New Roman" w:hAnsi="Times New Roman" w:cs="Times New Roman"/>
                <w:sz w:val="24"/>
                <w:szCs w:val="24"/>
              </w:rPr>
              <w:t xml:space="preserve"> Each program administrator shall be capable of conducting a certification program with respect to organization, staff and facilities, and have a reputation for adhering to high ethical standards. To be considered acceptable for conducting a certification program, each administrator shall:</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 Be a technically qualified organization with past experience in the administration of certification programs. The certification program(s) shall be under the supervision of a qualified professional with six years of experience in interpreting testing standards, test methods, evaluating test reports and quality control programs. Each administrator is responsible for staffing the program with qualified professional personnel with experience in interpreting testing standards, test methods, evaluating test reports and quality control programs. The staff shall be adequate to service all aspects of the program.</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Have field inspectors trained to make selections of materials for testing from </w:t>
            </w:r>
            <w:r w:rsidRPr="00EF304B">
              <w:rPr>
                <w:rFonts w:ascii="Times New Roman" w:eastAsia="Times New Roman" w:hAnsi="Times New Roman" w:cs="Times New Roman"/>
                <w:sz w:val="24"/>
                <w:szCs w:val="24"/>
              </w:rPr>
              <w:lastRenderedPageBreak/>
              <w:t xml:space="preserve">manufacturer's stock or from distributors' establishments and to conduct product compliance inspections. Such inspectors must be trained and experienced in evaluating manufacturer's quality control records to ascertain with a reasonable degree of assurance that continuing production remains in compliance with the applicable standard set forth in the Use of Materials (UM) Bulletin. When inspectors are used to evaluate laboratory operations, they shall be qualified and under the supervision of the administrator. They shall be knowledgeable in such areas as test methods, quality control, testing techniques, and instrument calibration.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(iii) Have facilities and capabilities for communications with manufacturers, laboratories, and HUD, including publication of a directory of certified products and a list of accredited laboratories, if required by the program.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(iv) Have adequate policies and practices for preserving information entrusted to its care. HUD reserves the right to review all technical records related to the program for the purpose of monitoring.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(v) Have a copy of all applicable standards, test methods and related information necessary to carry out the program.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(vi) Have a registered or pending certification mark at the United States Patent Office and be willing to license, on a uniform basis, the use of that mark by manufacturers as a validation of the manufacturer's certification that the product complies with the applicable standard.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w:t>
            </w:r>
            <w:r w:rsidRPr="00EF304B">
              <w:rPr>
                <w:rFonts w:ascii="Times New Roman" w:eastAsia="Times New Roman" w:hAnsi="Times New Roman" w:cs="Times New Roman"/>
                <w:i/>
                <w:iCs/>
                <w:sz w:val="24"/>
                <w:szCs w:val="24"/>
              </w:rPr>
              <w:t>Applications procedures.</w:t>
            </w:r>
            <w:r w:rsidRPr="00EF304B">
              <w:rPr>
                <w:rFonts w:ascii="Times New Roman" w:eastAsia="Times New Roman" w:hAnsi="Times New Roman" w:cs="Times New Roman"/>
                <w:sz w:val="24"/>
                <w:szCs w:val="24"/>
              </w:rPr>
              <w:t xml:space="preserve"> Any organization desiring HUD acceptance as a qualified administrator to conduct a certification program shall make application in writing to the Director, Office of Architecture and Engineering Standards. The application shall state the particular certification program for which acceptance is requested and include information indicating compliance with each of the qualification requirements by number and subsection. Attached to the application shall be: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 A list of certification programs in which the organization is participating or has participated and the types of participation (sponsor, administrator, testing laboratory, etc.).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A procedural guide used in one of these programs.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(iii) A directory or listing used in one of these programs.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(iv) A reproduction or facsimile of the organization's registered or pending mark.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(v) A proposed procedural guide for the particular certification program. HUD certification program procedures described in paragraph (d) of this section shall be followed.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w:t>
            </w:r>
            <w:r w:rsidRPr="00EF304B">
              <w:rPr>
                <w:rFonts w:ascii="Times New Roman" w:eastAsia="Times New Roman" w:hAnsi="Times New Roman" w:cs="Times New Roman"/>
                <w:i/>
                <w:iCs/>
                <w:sz w:val="24"/>
                <w:szCs w:val="24"/>
              </w:rPr>
              <w:t>Acceptance.</w:t>
            </w:r>
            <w:r w:rsidRPr="00EF304B">
              <w:rPr>
                <w:rFonts w:ascii="Times New Roman" w:eastAsia="Times New Roman" w:hAnsi="Times New Roman" w:cs="Times New Roman"/>
                <w:sz w:val="24"/>
                <w:szCs w:val="24"/>
              </w:rPr>
              <w:t xml:space="preserve"> HUD shall review each submission and notify the applicant whether or not they are accepted or rejected. HUD shall be notified immediately of any change(s) in the </w:t>
            </w:r>
            <w:r w:rsidRPr="00EF304B">
              <w:rPr>
                <w:rFonts w:ascii="Times New Roman" w:eastAsia="Times New Roman" w:hAnsi="Times New Roman" w:cs="Times New Roman"/>
                <w:sz w:val="24"/>
                <w:szCs w:val="24"/>
              </w:rPr>
              <w:lastRenderedPageBreak/>
              <w:t xml:space="preserve">administrator's submission regarding program procedures and/or major personnel associated with the program. HUD reserves the right to suspend or debar an administrator in accordance with part 24 of this title.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(d) </w:t>
            </w:r>
            <w:r w:rsidRPr="00EF304B">
              <w:rPr>
                <w:rFonts w:ascii="Times New Roman" w:eastAsia="Times New Roman" w:hAnsi="Times New Roman" w:cs="Times New Roman"/>
                <w:i/>
                <w:iCs/>
                <w:sz w:val="24"/>
                <w:szCs w:val="24"/>
              </w:rPr>
              <w:t>HUD building products certification procedures</w:t>
            </w:r>
            <w:r w:rsidRPr="00EF304B">
              <w:rPr>
                <w:rFonts w:ascii="Times New Roman" w:eastAsia="Times New Roman" w:hAnsi="Times New Roman" w:cs="Times New Roman"/>
                <w:sz w:val="24"/>
                <w:szCs w:val="24"/>
              </w:rPr>
              <w:t xml:space="preserve">—(1) </w:t>
            </w:r>
            <w:r w:rsidRPr="00EF304B">
              <w:rPr>
                <w:rFonts w:ascii="Times New Roman" w:eastAsia="Times New Roman" w:hAnsi="Times New Roman" w:cs="Times New Roman"/>
                <w:i/>
                <w:iCs/>
                <w:sz w:val="24"/>
                <w:szCs w:val="24"/>
              </w:rPr>
              <w:t>Certification program development.</w:t>
            </w:r>
            <w:r w:rsidRPr="00EF304B">
              <w:rPr>
                <w:rFonts w:ascii="Times New Roman" w:eastAsia="Times New Roman" w:hAnsi="Times New Roman" w:cs="Times New Roman"/>
                <w:sz w:val="24"/>
                <w:szCs w:val="24"/>
              </w:rPr>
              <w:t xml:space="preserve"> Certification program development by an administrator shall be based upon the procedures and standards for the specific building product described in a Use of Materials Bulletin or a Materials Release.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w:t>
            </w:r>
            <w:r w:rsidRPr="00EF304B">
              <w:rPr>
                <w:rFonts w:ascii="Times New Roman" w:eastAsia="Times New Roman" w:hAnsi="Times New Roman" w:cs="Times New Roman"/>
                <w:i/>
                <w:iCs/>
                <w:sz w:val="24"/>
                <w:szCs w:val="24"/>
              </w:rPr>
              <w:t>License agreement.</w:t>
            </w:r>
            <w:r w:rsidRPr="00EF304B">
              <w:rPr>
                <w:rFonts w:ascii="Times New Roman" w:eastAsia="Times New Roman" w:hAnsi="Times New Roman" w:cs="Times New Roman"/>
                <w:sz w:val="24"/>
                <w:szCs w:val="24"/>
              </w:rPr>
              <w:t xml:space="preserve"> Each administrator shall have a written license agreement with each participating manufacturer binding each to the provisions of the specific program and authorizing the manufacturer to use the administrator's mark, seal, or label on its products. The administrator shall have the right to terminate any agreement prior to an expiration date, for example, if there has been a breach of the requirement of the certification program by the manufacturer.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w:t>
            </w:r>
            <w:r w:rsidRPr="00EF304B">
              <w:rPr>
                <w:rFonts w:ascii="Times New Roman" w:eastAsia="Times New Roman" w:hAnsi="Times New Roman" w:cs="Times New Roman"/>
                <w:i/>
                <w:iCs/>
                <w:sz w:val="24"/>
                <w:szCs w:val="24"/>
              </w:rPr>
              <w:t>Laboratory approval.</w:t>
            </w:r>
            <w:r w:rsidRPr="00EF304B">
              <w:rPr>
                <w:rFonts w:ascii="Times New Roman" w:eastAsia="Times New Roman" w:hAnsi="Times New Roman" w:cs="Times New Roman"/>
                <w:sz w:val="24"/>
                <w:szCs w:val="24"/>
              </w:rPr>
              <w:t xml:space="preserve"> The administrator shall review laboratories that apply for participation in this program on the basis of the procedures described in paragraph (e) of this section. A list of approved laboratories shall be maintained by the administrator. When the certification program allows the use of the administrator's testing laboratories, the laboratories shall be reviewed by a qualified party acceptable to HUD. As accreditation procedures are made available through the National Voluntary Laboratory Accreditation Program (NVLAP) for specifc products, HUD may require such accreditation.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w:t>
            </w:r>
            <w:r w:rsidRPr="00EF304B">
              <w:rPr>
                <w:rFonts w:ascii="Times New Roman" w:eastAsia="Times New Roman" w:hAnsi="Times New Roman" w:cs="Times New Roman"/>
                <w:i/>
                <w:iCs/>
                <w:sz w:val="24"/>
                <w:szCs w:val="24"/>
              </w:rPr>
              <w:t>Initial testing and quality control review</w:t>
            </w:r>
            <w:r w:rsidRPr="00EF304B">
              <w:rPr>
                <w:rFonts w:ascii="Times New Roman" w:eastAsia="Times New Roman" w:hAnsi="Times New Roman" w:cs="Times New Roman"/>
                <w:sz w:val="24"/>
                <w:szCs w:val="24"/>
              </w:rPr>
              <w:t xml:space="preserve">—(i) </w:t>
            </w:r>
            <w:r w:rsidRPr="00EF304B">
              <w:rPr>
                <w:rFonts w:ascii="Times New Roman" w:eastAsia="Times New Roman" w:hAnsi="Times New Roman" w:cs="Times New Roman"/>
                <w:i/>
                <w:iCs/>
                <w:sz w:val="24"/>
                <w:szCs w:val="24"/>
              </w:rPr>
              <w:t>Initial testing.</w:t>
            </w:r>
            <w:r w:rsidRPr="00EF304B">
              <w:rPr>
                <w:rFonts w:ascii="Times New Roman" w:eastAsia="Times New Roman" w:hAnsi="Times New Roman" w:cs="Times New Roman"/>
                <w:sz w:val="24"/>
                <w:szCs w:val="24"/>
              </w:rPr>
              <w:t xml:space="preserve"> Each participating manufacturer shall submit to the appropriate administrator, the product(s) specification and statement(s) that the product complies with the applicable standard. The administrator shall select samples of the product(s), or when HUD specifies as acceptable, a prototype. The particular method of sample selection shall be determined by HUD for each specific product certification program. Other methods of initial sample selection may be used if deemed necessary. If a failure occurs on the initial tests, additional sampling and testing may be done at the manufacturer's request. The administrator's validation of the manufacturer's declaration of certification shall be withheld until a finding of compliance is achieved.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w:t>
            </w:r>
            <w:r w:rsidRPr="00EF304B">
              <w:rPr>
                <w:rFonts w:ascii="Times New Roman" w:eastAsia="Times New Roman" w:hAnsi="Times New Roman" w:cs="Times New Roman"/>
                <w:i/>
                <w:iCs/>
                <w:sz w:val="24"/>
                <w:szCs w:val="24"/>
              </w:rPr>
              <w:t>Quality assurance system review.</w:t>
            </w:r>
            <w:r w:rsidRPr="00EF304B">
              <w:rPr>
                <w:rFonts w:ascii="Times New Roman" w:eastAsia="Times New Roman" w:hAnsi="Times New Roman" w:cs="Times New Roman"/>
                <w:sz w:val="24"/>
                <w:szCs w:val="24"/>
              </w:rPr>
              <w:t xml:space="preserve"> (A) Each administrator shall examine a participating manufacturer's facilities and quality assurance system procedures to determine that they are adequate to assure continuing production of the product that complies with the applicable standard. These quality assurance system procedures shall be documented in the administrator's and the manufacturer's files. If a manufacturer's quality assurance system is not satisfactory to the administrator, validation of the manufacturer's declaration of certification shall be withheld. The following American Society for Quality Control (ASQC) standards, which are incorporated by reference, may be used as guidelines in any quality assurance review:</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w:t>
            </w:r>
            <w:r w:rsidRPr="00EF304B">
              <w:rPr>
                <w:rFonts w:ascii="Times New Roman" w:eastAsia="Times New Roman" w:hAnsi="Times New Roman" w:cs="Times New Roman"/>
                <w:i/>
                <w:iCs/>
                <w:sz w:val="24"/>
                <w:szCs w:val="24"/>
              </w:rPr>
              <w:t>1</w:t>
            </w:r>
            <w:r w:rsidRPr="00EF304B">
              <w:rPr>
                <w:rFonts w:ascii="Times New Roman" w:eastAsia="Times New Roman" w:hAnsi="Times New Roman" w:cs="Times New Roman"/>
                <w:sz w:val="24"/>
                <w:szCs w:val="24"/>
              </w:rPr>
              <w:t xml:space="preserve">) ASQC Q9000–1–1994 Quality Management and Quality Assurance Standards </w:t>
            </w:r>
            <w:r w:rsidRPr="00EF304B">
              <w:rPr>
                <w:rFonts w:ascii="Times New Roman" w:eastAsia="Times New Roman" w:hAnsi="Times New Roman" w:cs="Times New Roman"/>
                <w:sz w:val="24"/>
                <w:szCs w:val="24"/>
              </w:rPr>
              <w:lastRenderedPageBreak/>
              <w:t>Guidelines for Selection and Use;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w:t>
            </w:r>
            <w:r w:rsidRPr="00EF304B">
              <w:rPr>
                <w:rFonts w:ascii="Times New Roman" w:eastAsia="Times New Roman" w:hAnsi="Times New Roman" w:cs="Times New Roman"/>
                <w:i/>
                <w:iCs/>
                <w:sz w:val="24"/>
                <w:szCs w:val="24"/>
              </w:rPr>
              <w:t>2</w:t>
            </w:r>
            <w:r w:rsidRPr="00EF304B">
              <w:rPr>
                <w:rFonts w:ascii="Times New Roman" w:eastAsia="Times New Roman" w:hAnsi="Times New Roman" w:cs="Times New Roman"/>
                <w:sz w:val="24"/>
                <w:szCs w:val="24"/>
              </w:rPr>
              <w:t>) ASQC Q9001–1994 Quality Systems—Model for Quality Assurance in Design, Development, Production, Installation, and Servicing;</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w:t>
            </w:r>
            <w:r w:rsidRPr="00EF304B">
              <w:rPr>
                <w:rFonts w:ascii="Times New Roman" w:eastAsia="Times New Roman" w:hAnsi="Times New Roman" w:cs="Times New Roman"/>
                <w:i/>
                <w:iCs/>
                <w:sz w:val="24"/>
                <w:szCs w:val="24"/>
              </w:rPr>
              <w:t>3</w:t>
            </w:r>
            <w:r w:rsidRPr="00EF304B">
              <w:rPr>
                <w:rFonts w:ascii="Times New Roman" w:eastAsia="Times New Roman" w:hAnsi="Times New Roman" w:cs="Times New Roman"/>
                <w:sz w:val="24"/>
                <w:szCs w:val="24"/>
              </w:rPr>
              <w:t>) ASQC Q9002–1994 Quality Systems—Model for Quality Assurance in Production, Installation, and Servicing;</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w:t>
            </w:r>
            <w:r w:rsidRPr="00EF304B">
              <w:rPr>
                <w:rFonts w:ascii="Times New Roman" w:eastAsia="Times New Roman" w:hAnsi="Times New Roman" w:cs="Times New Roman"/>
                <w:i/>
                <w:iCs/>
                <w:sz w:val="24"/>
                <w:szCs w:val="24"/>
              </w:rPr>
              <w:t>4</w:t>
            </w:r>
            <w:r w:rsidRPr="00EF304B">
              <w:rPr>
                <w:rFonts w:ascii="Times New Roman" w:eastAsia="Times New Roman" w:hAnsi="Times New Roman" w:cs="Times New Roman"/>
                <w:sz w:val="24"/>
                <w:szCs w:val="24"/>
              </w:rPr>
              <w:t>) ASQC Q9003–1994 Quality Systems—Model for Quality Assurance in Final Inspection and Test;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w:t>
            </w:r>
            <w:r w:rsidRPr="00EF304B">
              <w:rPr>
                <w:rFonts w:ascii="Times New Roman" w:eastAsia="Times New Roman" w:hAnsi="Times New Roman" w:cs="Times New Roman"/>
                <w:i/>
                <w:iCs/>
                <w:sz w:val="24"/>
                <w:szCs w:val="24"/>
              </w:rPr>
              <w:t>5</w:t>
            </w:r>
            <w:r w:rsidRPr="00EF304B">
              <w:rPr>
                <w:rFonts w:ascii="Times New Roman" w:eastAsia="Times New Roman" w:hAnsi="Times New Roman" w:cs="Times New Roman"/>
                <w:sz w:val="24"/>
                <w:szCs w:val="24"/>
              </w:rPr>
              <w:t>) ASQC Q9004–1–1994 Quality Management and Quality System Elements-Guidelines.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(B) These standards have been approved by the Director of the Federal Register for incorporation by reference in accordance with 5 U.S.C. 552(a) and 1 CFR part 51. They are available from the American Society for Quality Control (ASQC), 611 East Wisconsin Avenue, Milwaukee, WI 53202.</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 </w:t>
            </w:r>
            <w:r w:rsidRPr="00EF304B">
              <w:rPr>
                <w:rFonts w:ascii="Times New Roman" w:eastAsia="Times New Roman" w:hAnsi="Times New Roman" w:cs="Times New Roman"/>
                <w:i/>
                <w:iCs/>
                <w:sz w:val="24"/>
                <w:szCs w:val="24"/>
              </w:rPr>
              <w:t>Notice of validation.</w:t>
            </w:r>
            <w:r w:rsidRPr="00EF304B">
              <w:rPr>
                <w:rFonts w:ascii="Times New Roman" w:eastAsia="Times New Roman" w:hAnsi="Times New Roman" w:cs="Times New Roman"/>
                <w:sz w:val="24"/>
                <w:szCs w:val="24"/>
              </w:rPr>
              <w:t xml:space="preserve"> When initial testing, quality control review, and evaluation of other technical data are satisfactory to the administrator, a Notice of Validation or Certification shall be issued to the manufacturer. This allows the use of the administrator's registered mark on the product label.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 </w:t>
            </w:r>
            <w:r w:rsidRPr="00EF304B">
              <w:rPr>
                <w:rFonts w:ascii="Times New Roman" w:eastAsia="Times New Roman" w:hAnsi="Times New Roman" w:cs="Times New Roman"/>
                <w:i/>
                <w:iCs/>
                <w:sz w:val="24"/>
                <w:szCs w:val="24"/>
              </w:rPr>
              <w:t>Labeling.</w:t>
            </w:r>
            <w:r w:rsidRPr="00EF304B">
              <w:rPr>
                <w:rFonts w:ascii="Times New Roman" w:eastAsia="Times New Roman" w:hAnsi="Times New Roman" w:cs="Times New Roman"/>
                <w:sz w:val="24"/>
                <w:szCs w:val="24"/>
              </w:rPr>
              <w:t xml:space="preserve"> Each administrator shall issue to the manufacturer labels, tags, marks containing the administrator's validation mark, and the manufacturer's certification of compliance with the applicable standard. The registered administrator's (validator's) mark shall be on the label. A sponsor's (association, testing agencies, society or others) mark may be used in addition to the administrator's mark. The manufacturer's certification of compliance to the standard may be coded. Additional information such as type, grade, class, etc., may also be coded. When coding is used, the code shall be described in the directory or listing.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(7) </w:t>
            </w:r>
            <w:r w:rsidRPr="00EF304B">
              <w:rPr>
                <w:rFonts w:ascii="Times New Roman" w:eastAsia="Times New Roman" w:hAnsi="Times New Roman" w:cs="Times New Roman"/>
                <w:i/>
                <w:iCs/>
                <w:sz w:val="24"/>
                <w:szCs w:val="24"/>
              </w:rPr>
              <w:t>Directory or listing.</w:t>
            </w:r>
            <w:r w:rsidRPr="00EF304B">
              <w:rPr>
                <w:rFonts w:ascii="Times New Roman" w:eastAsia="Times New Roman" w:hAnsi="Times New Roman" w:cs="Times New Roman"/>
                <w:sz w:val="24"/>
                <w:szCs w:val="24"/>
              </w:rPr>
              <w:t xml:space="preserve"> When required by the program, the administrator shall publish a directory or listing for all certified products. The directory shall list the items described in paragraph (d)(6) of this section. The directly shall also carry a complete list of approved laboratories and shall be updated to reflect additions or deletions of certified products and laboratories. Directories or listings shall be published periodically as described in the specific program. Each administrator shall make a complimentary distribution of the directory or listing to the HUD Field Offices and other government agencies designated by HUD. A subscription fee may be charged to others requesting copies.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(8) </w:t>
            </w:r>
            <w:r w:rsidRPr="00EF304B">
              <w:rPr>
                <w:rFonts w:ascii="Times New Roman" w:eastAsia="Times New Roman" w:hAnsi="Times New Roman" w:cs="Times New Roman"/>
                <w:i/>
                <w:iCs/>
                <w:sz w:val="24"/>
                <w:szCs w:val="24"/>
              </w:rPr>
              <w:t>Periodic tests and quality control inspections.</w:t>
            </w:r>
            <w:r w:rsidRPr="00EF304B">
              <w:rPr>
                <w:rFonts w:ascii="Times New Roman" w:eastAsia="Times New Roman" w:hAnsi="Times New Roman" w:cs="Times New Roman"/>
                <w:sz w:val="24"/>
                <w:szCs w:val="24"/>
              </w:rPr>
              <w:t xml:space="preserve"> Samples of the certified product or prototype shall be selected periodically from the plant, warehouse inventory or sales points. The samples shall be sent to an administrator-approved laboratory and tested in accordance with the applicable standard. The frequency of testing shall be described in the specific building product program. The administrator shall periodically visit the manufacturer's </w:t>
            </w:r>
            <w:r w:rsidRPr="00EF304B">
              <w:rPr>
                <w:rFonts w:ascii="Times New Roman" w:eastAsia="Times New Roman" w:hAnsi="Times New Roman" w:cs="Times New Roman"/>
                <w:sz w:val="24"/>
                <w:szCs w:val="24"/>
              </w:rPr>
              <w:lastRenderedPageBreak/>
              <w:t xml:space="preserve">facility to assure that the initially accepted quality control procedures are being followed.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(9) </w:t>
            </w:r>
            <w:r w:rsidRPr="00EF304B">
              <w:rPr>
                <w:rFonts w:ascii="Times New Roman" w:eastAsia="Times New Roman" w:hAnsi="Times New Roman" w:cs="Times New Roman"/>
                <w:i/>
                <w:iCs/>
                <w:sz w:val="24"/>
                <w:szCs w:val="24"/>
              </w:rPr>
              <w:t>Product decertification.</w:t>
            </w:r>
            <w:r w:rsidRPr="00EF304B">
              <w:rPr>
                <w:rFonts w:ascii="Times New Roman" w:eastAsia="Times New Roman" w:hAnsi="Times New Roman" w:cs="Times New Roman"/>
                <w:sz w:val="24"/>
                <w:szCs w:val="24"/>
              </w:rPr>
              <w:t xml:space="preserve"> If a failure should occur in any test, the laboratory shall notify the administrator and the manufacturer. The manufacturer shall notify the administrator if a retest if requested. If a retest is not requested, validation shall be withdrawn. If the manufacturer requests a retest, the administrator shall select new samples and submit them to the same or another laboratory at the manufacturer's expense, for retest of only the test requirement(s) in which the failure(s) occurred. If the specified number of specimens pass the retest, the product can continue to be validated and listed. If the designated number of specimens described in the UM Bulletin fail, the administrator shall decertify the product. The manufacturer may request that a new selection be made of the product after corredction or modifications and be subjected to the initial acceptance testing procedure or to a program of retesting established by the administrator. The administrator may decertify the product on the basis of inadequate quality control by the manufacturer. The administrator shall notify the manufacturer, HUD headquarters and the HUD Field Offices of any decertification within 7 days. When the product is decertified the magnufacturer shall remove labels, tags or marks from all production and inventory in his/her control determined to be in noncompliance.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(10) </w:t>
            </w:r>
            <w:r w:rsidRPr="00EF304B">
              <w:rPr>
                <w:rFonts w:ascii="Times New Roman" w:eastAsia="Times New Roman" w:hAnsi="Times New Roman" w:cs="Times New Roman"/>
                <w:i/>
                <w:iCs/>
                <w:sz w:val="24"/>
                <w:szCs w:val="24"/>
              </w:rPr>
              <w:t>Challenge response.</w:t>
            </w:r>
            <w:r w:rsidRPr="00EF304B">
              <w:rPr>
                <w:rFonts w:ascii="Times New Roman" w:eastAsia="Times New Roman" w:hAnsi="Times New Roman" w:cs="Times New Roman"/>
                <w:sz w:val="24"/>
                <w:szCs w:val="24"/>
              </w:rPr>
              <w:t xml:space="preserve"> Any person or organization may submit a sample of a manufacturer's certified product to the administrator in substantiation of a claim of noncompliance. Submission shall be made to the administrator that validated the manufacturer's product. The administrator shall notify the manufacturer that its product has been challenged and shall make arrangements to obtain test samples of the challenged product. An estimate of the cost of the special sample selection and testing shall be made to the complainant. The complainant shall pay the estimated cost of the investigation in advance of any testing of the challenged product, unless HUD believes the complaint to be in the public's interest. HUD may conduct its own investigation when deemed necessary based upon a complaint or a product failure. The administrator shall submit the sample of the challenged product to an approved laboratory of the administrator's choice with the request to test compliance of only the challenged requirement(s). If the samples tested prove that the product failed to meet the standard, the product shall be decertified immediately. The manufacturer whose product is decertified shall reimburse the administrator for all costs of the investigation and the administrator shall refund the complainant's advance payment. If the tests prove that the product does comply with the standard, the complainant shall be notified that the tests do not support the complaint and that the advance fee has been used for the cost of testing and investigating the claim.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(11) </w:t>
            </w:r>
            <w:r w:rsidRPr="00EF304B">
              <w:rPr>
                <w:rFonts w:ascii="Times New Roman" w:eastAsia="Times New Roman" w:hAnsi="Times New Roman" w:cs="Times New Roman"/>
                <w:i/>
                <w:iCs/>
                <w:sz w:val="24"/>
                <w:szCs w:val="24"/>
              </w:rPr>
              <w:t>Maintainance of the program.</w:t>
            </w:r>
            <w:r w:rsidRPr="00EF304B">
              <w:rPr>
                <w:rFonts w:ascii="Times New Roman" w:eastAsia="Times New Roman" w:hAnsi="Times New Roman" w:cs="Times New Roman"/>
                <w:sz w:val="24"/>
                <w:szCs w:val="24"/>
              </w:rPr>
              <w:t xml:space="preserve"> Each administrator shall maintain the program in conformance with administrative letters issued by HUD for the purpose of clarifying procedures and interpreting the applicable standard. These letters may also be used to revise and amend the procedures used in specific programs. Significant changes in any program shall be published in the Federal Register.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(e) </w:t>
            </w:r>
            <w:r w:rsidRPr="00EF304B">
              <w:rPr>
                <w:rFonts w:ascii="Times New Roman" w:eastAsia="Times New Roman" w:hAnsi="Times New Roman" w:cs="Times New Roman"/>
                <w:i/>
                <w:iCs/>
                <w:sz w:val="24"/>
                <w:szCs w:val="24"/>
              </w:rPr>
              <w:t>Laboratory qualifications.</w:t>
            </w:r>
            <w:r w:rsidRPr="00EF304B">
              <w:rPr>
                <w:rFonts w:ascii="Times New Roman" w:eastAsia="Times New Roman" w:hAnsi="Times New Roman" w:cs="Times New Roman"/>
                <w:sz w:val="24"/>
                <w:szCs w:val="24"/>
              </w:rPr>
              <w:t xml:space="preserve"> The following laboratory qualifications apply to all testing laboratories participating in the program including manufacturer's laboratories and the </w:t>
            </w:r>
            <w:r w:rsidRPr="00EF304B">
              <w:rPr>
                <w:rFonts w:ascii="Times New Roman" w:eastAsia="Times New Roman" w:hAnsi="Times New Roman" w:cs="Times New Roman"/>
                <w:sz w:val="24"/>
                <w:szCs w:val="24"/>
              </w:rPr>
              <w:lastRenderedPageBreak/>
              <w:t xml:space="preserve">administrator's own laboratories when designated in the specific program.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w:t>
            </w:r>
            <w:r w:rsidRPr="00EF304B">
              <w:rPr>
                <w:rFonts w:ascii="Times New Roman" w:eastAsia="Times New Roman" w:hAnsi="Times New Roman" w:cs="Times New Roman"/>
                <w:i/>
                <w:iCs/>
                <w:sz w:val="24"/>
                <w:szCs w:val="24"/>
              </w:rPr>
              <w:t>Organization and personnel.</w:t>
            </w:r>
            <w:r w:rsidRPr="00EF304B">
              <w:rPr>
                <w:rFonts w:ascii="Times New Roman" w:eastAsia="Times New Roman" w:hAnsi="Times New Roman" w:cs="Times New Roman"/>
                <w:sz w:val="24"/>
                <w:szCs w:val="24"/>
              </w:rPr>
              <w:t xml:space="preserve"> Laboratories wishing to participate in a certification program shall apply to the administrator and shall furnish the following information: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 Name of laboratory, address, telephone number, name and title of official to be contacted for this program.</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Name and qualifications of person assigned by the laboratory to supervise testing under a specific certification program.</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(iii) Name and qualifications of engineers and other key personnel who shall conduct the testing.</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(iv) Brief review of training program for personnel associated with program to assure the operational efficiency and uniformity of the testing and quality control procedures.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Each laboratory shall notify the administrator of any change in its submission regarding procedures and/or major personnel associated with the program.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w:t>
            </w:r>
            <w:r w:rsidRPr="00EF304B">
              <w:rPr>
                <w:rFonts w:ascii="Times New Roman" w:eastAsia="Times New Roman" w:hAnsi="Times New Roman" w:cs="Times New Roman"/>
                <w:i/>
                <w:iCs/>
                <w:sz w:val="24"/>
                <w:szCs w:val="24"/>
              </w:rPr>
              <w:t>Equipment and facilities.</w:t>
            </w:r>
            <w:r w:rsidRPr="00EF304B">
              <w:rPr>
                <w:rFonts w:ascii="Times New Roman" w:eastAsia="Times New Roman" w:hAnsi="Times New Roman" w:cs="Times New Roman"/>
                <w:sz w:val="24"/>
                <w:szCs w:val="24"/>
              </w:rPr>
              <w:t xml:space="preserve"> Each laboratory shall: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 Describe the test instruments and testing facilities to be used in making the test(s) required by the applicable standard. Information shall include: Item of equipment, manufacturer, type or model, serial number, range, precision, frequency of calibration and dates of calibration.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Provide photographs of the listed equipment.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(iii) Provide a description of the applicable standards and calibration equipment being used and the calibration procedures followed, including National Bureau of Standards traceability, when applicable. List outside organizations providing calibration services, if used.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(iv) Demonstrate that measurements can be made with existing equipment and repeated precision within the limits established by the applicable standards. Administrator may periodically require laboratories to conduct collaborative testing on standard reference materials.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(v) Provide evidence, when regulated temperatures and humidity are required, that charts are maintained from a continuous recorder registering both wet and dry bulb temperature or relative humidity. The charts are to be properly dated, retained and available for inspection.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(vi) Provide a list of standards, test methods and other information necessary to carry out the program.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(3) </w:t>
            </w:r>
            <w:r w:rsidRPr="00EF304B">
              <w:rPr>
                <w:rFonts w:ascii="Times New Roman" w:eastAsia="Times New Roman" w:hAnsi="Times New Roman" w:cs="Times New Roman"/>
                <w:i/>
                <w:iCs/>
                <w:sz w:val="24"/>
                <w:szCs w:val="24"/>
              </w:rPr>
              <w:t>Testing methodology.</w:t>
            </w:r>
            <w:r w:rsidRPr="00EF304B">
              <w:rPr>
                <w:rFonts w:ascii="Times New Roman" w:eastAsia="Times New Roman" w:hAnsi="Times New Roman" w:cs="Times New Roman"/>
                <w:sz w:val="24"/>
                <w:szCs w:val="24"/>
              </w:rPr>
              <w:t xml:space="preserve"> (i) Describe concisely the procedures for conducting the tests required and the specific equipment to be used.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Attach a sample test report showing representative test results and accompanied by test data forms for each test required. When approved for program participation, testing laboratories may be required by administrator to report test results on standard summary report forms.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w:t>
            </w:r>
            <w:r w:rsidRPr="00EF304B">
              <w:rPr>
                <w:rFonts w:ascii="Times New Roman" w:eastAsia="Times New Roman" w:hAnsi="Times New Roman" w:cs="Times New Roman"/>
                <w:i/>
                <w:iCs/>
                <w:sz w:val="24"/>
                <w:szCs w:val="24"/>
              </w:rPr>
              <w:t>Subcontractors.</w:t>
            </w:r>
            <w:r w:rsidRPr="00EF304B">
              <w:rPr>
                <w:rFonts w:ascii="Times New Roman" w:eastAsia="Times New Roman" w:hAnsi="Times New Roman" w:cs="Times New Roman"/>
                <w:sz w:val="24"/>
                <w:szCs w:val="24"/>
              </w:rPr>
              <w:t xml:space="preserve"> If a testing laboratory plans to subcontract any of its testing to other laboratories, only approved laboratories acceptable to the administrator shall be used.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 </w:t>
            </w:r>
            <w:r w:rsidRPr="00EF304B">
              <w:rPr>
                <w:rFonts w:ascii="Times New Roman" w:eastAsia="Times New Roman" w:hAnsi="Times New Roman" w:cs="Times New Roman"/>
                <w:i/>
                <w:iCs/>
                <w:sz w:val="24"/>
                <w:szCs w:val="24"/>
              </w:rPr>
              <w:t>Laboratory quality control.</w:t>
            </w:r>
            <w:r w:rsidRPr="00EF304B">
              <w:rPr>
                <w:rFonts w:ascii="Times New Roman" w:eastAsia="Times New Roman" w:hAnsi="Times New Roman" w:cs="Times New Roman"/>
                <w:sz w:val="24"/>
                <w:szCs w:val="24"/>
              </w:rPr>
              <w:t xml:space="preserve"> The laboratory shall develop operating quality control procedures acceptable to the administrator. The procedures of the American Council of Independent Laboratories</w:t>
            </w:r>
            <w:r w:rsidRPr="00EF304B">
              <w:rPr>
                <w:rFonts w:ascii="Times New Roman" w:eastAsia="Times New Roman" w:hAnsi="Times New Roman" w:cs="Times New Roman"/>
                <w:sz w:val="24"/>
                <w:szCs w:val="24"/>
                <w:vertAlign w:val="superscript"/>
              </w:rPr>
              <w:t>1</w:t>
            </w:r>
            <w:r w:rsidRPr="00EF304B">
              <w:rPr>
                <w:rFonts w:ascii="Times New Roman" w:eastAsia="Times New Roman" w:hAnsi="Times New Roman" w:cs="Times New Roman"/>
                <w:sz w:val="24"/>
                <w:szCs w:val="24"/>
              </w:rPr>
              <w:t xml:space="preserve"> may be used as a guideline.</w:t>
            </w:r>
          </w:p>
          <w:p w:rsidR="00EF304B" w:rsidRPr="00EF304B" w:rsidRDefault="00EF304B" w:rsidP="00EF304B">
            <w:pPr>
              <w:spacing w:before="100" w:beforeAutospacing="1" w:after="100" w:afterAutospacing="1"/>
              <w:rPr>
                <w:rFonts w:ascii="Times New Roman" w:eastAsia="Times New Roman" w:hAnsi="Times New Roman" w:cs="Times New Roman"/>
                <w:sz w:val="20"/>
                <w:szCs w:val="20"/>
              </w:rPr>
            </w:pPr>
            <w:r w:rsidRPr="00EF304B">
              <w:rPr>
                <w:rFonts w:ascii="Times New Roman" w:eastAsia="Times New Roman" w:hAnsi="Times New Roman" w:cs="Times New Roman"/>
                <w:sz w:val="20"/>
                <w:szCs w:val="20"/>
                <w:vertAlign w:val="superscript"/>
              </w:rPr>
              <w:t>1</w:t>
            </w:r>
            <w:r w:rsidRPr="00EF304B">
              <w:rPr>
                <w:rFonts w:ascii="Times New Roman" w:eastAsia="Times New Roman" w:hAnsi="Times New Roman" w:cs="Times New Roman"/>
                <w:sz w:val="20"/>
                <w:szCs w:val="20"/>
              </w:rPr>
              <w:t xml:space="preserve"> Copies are available from the American Council of Independent Laboratories, Inc., 1725 “K” Street, NW., Washington, DC 20006.</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 </w:t>
            </w:r>
            <w:r w:rsidRPr="00EF304B">
              <w:rPr>
                <w:rFonts w:ascii="Times New Roman" w:eastAsia="Times New Roman" w:hAnsi="Times New Roman" w:cs="Times New Roman"/>
                <w:i/>
                <w:iCs/>
                <w:sz w:val="24"/>
                <w:szCs w:val="24"/>
              </w:rPr>
              <w:t>Approval of laboratories.</w:t>
            </w:r>
            <w:r w:rsidRPr="00EF304B">
              <w:rPr>
                <w:rFonts w:ascii="Times New Roman" w:eastAsia="Times New Roman" w:hAnsi="Times New Roman" w:cs="Times New Roman"/>
                <w:sz w:val="24"/>
                <w:szCs w:val="24"/>
              </w:rPr>
              <w:t xml:space="preserve"> Administrators shall develop detailed laboratory approval requirements and conduct periodic inspections to assure each test laboratory's capability. Laboratory approval may be granted for 2 years. Reapproval of the laboratory shall be necessary every 2 years. When a program allows the use of an administrator's own laboratories, these laboratories shall be reviewed by a qualified third party acceptable to HUD. Documentation of acceptance for administrator laboratories shall be maintained by the administrator and HUD. Administrator laboratories shall be subject to reapproval every two years.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(7) </w:t>
            </w:r>
            <w:r w:rsidRPr="00EF304B">
              <w:rPr>
                <w:rFonts w:ascii="Times New Roman" w:eastAsia="Times New Roman" w:hAnsi="Times New Roman" w:cs="Times New Roman"/>
                <w:i/>
                <w:iCs/>
                <w:sz w:val="24"/>
                <w:szCs w:val="24"/>
              </w:rPr>
              <w:t>Withdrawal of approval.</w:t>
            </w:r>
            <w:r w:rsidRPr="00EF304B">
              <w:rPr>
                <w:rFonts w:ascii="Times New Roman" w:eastAsia="Times New Roman" w:hAnsi="Times New Roman" w:cs="Times New Roman"/>
                <w:sz w:val="24"/>
                <w:szCs w:val="24"/>
              </w:rPr>
              <w:t xml:space="preserve"> Laboratory approval shall be withdrawn or temporarily suspended if it is determined that the laboratory is not complying with the approved requirements. Causes for suspension include, but are not limited to, the following:</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 Incompetence.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Failure to test in accordance with the test methods described in the standard.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(iii) Issuance of test reports which fail to comply with the requirements described in the specific product certification program.</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(iv) Falsification of the information reported.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(v) A statement implying validation of the product using a test report which constitutes only part of the total standard.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(vi) Deceptively utilizing references in advertising or other promotional activities.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(vii) Submission of incomplete or inadequate information and documentation called for </w:t>
            </w:r>
            <w:r w:rsidRPr="00EF304B">
              <w:rPr>
                <w:rFonts w:ascii="Times New Roman" w:eastAsia="Times New Roman" w:hAnsi="Times New Roman" w:cs="Times New Roman"/>
                <w:sz w:val="24"/>
                <w:szCs w:val="24"/>
              </w:rPr>
              <w:lastRenderedPageBreak/>
              <w:t xml:space="preserve">herein.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[44 FR 54656, </w:t>
            </w:r>
            <w:smartTag w:uri="urn:schemas-microsoft-com:office:smarttags" w:element="date">
              <w:smartTagPr>
                <w:attr w:name="Year" w:val="1979"/>
                <w:attr w:name="Day" w:val="20"/>
                <w:attr w:name="Month" w:val="9"/>
                <w:attr w:name="ls" w:val="trans"/>
              </w:smartTagPr>
              <w:r w:rsidRPr="00EF304B">
                <w:rPr>
                  <w:rFonts w:ascii="Times New Roman" w:eastAsia="Times New Roman" w:hAnsi="Times New Roman" w:cs="Times New Roman"/>
                  <w:sz w:val="24"/>
                  <w:szCs w:val="24"/>
                </w:rPr>
                <w:t>Sept. 20, 1979</w:t>
              </w:r>
            </w:smartTag>
            <w:r w:rsidRPr="00EF304B">
              <w:rPr>
                <w:rFonts w:ascii="Times New Roman" w:eastAsia="Times New Roman" w:hAnsi="Times New Roman" w:cs="Times New Roman"/>
                <w:sz w:val="24"/>
                <w:szCs w:val="24"/>
              </w:rPr>
              <w:t xml:space="preserve">, as amended at 63 FR 5423, </w:t>
            </w:r>
            <w:smartTag w:uri="urn:schemas-microsoft-com:office:smarttags" w:element="date">
              <w:smartTagPr>
                <w:attr w:name="Year" w:val="1998"/>
                <w:attr w:name="Day" w:val="2"/>
                <w:attr w:name="Month" w:val="2"/>
                <w:attr w:name="ls" w:val="trans"/>
              </w:smartTagPr>
              <w:r w:rsidRPr="00EF304B">
                <w:rPr>
                  <w:rFonts w:ascii="Times New Roman" w:eastAsia="Times New Roman" w:hAnsi="Times New Roman" w:cs="Times New Roman"/>
                  <w:sz w:val="24"/>
                  <w:szCs w:val="24"/>
                </w:rPr>
                <w:t>Feb. 2, 1998</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87" w:name="24:2.1.1.1.1.16.41.18"/>
            <w:r w:rsidRPr="00EF304B">
              <w:rPr>
                <w:rFonts w:ascii="Times New Roman" w:eastAsia="Times New Roman" w:hAnsi="Times New Roman" w:cs="Times New Roman"/>
                <w:b/>
                <w:bCs/>
                <w:sz w:val="20"/>
                <w:szCs w:val="20"/>
              </w:rPr>
              <w:t>§ 200.936   Supplementary specific procedural requirements under HUD building products certification program for solid fuel type room heaters and fireplace stoves.</w:t>
            </w:r>
          </w:p>
          <w:bookmarkEnd w:id="187"/>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Applicable standards.</w:t>
            </w:r>
            <w:r w:rsidR="00EF304B" w:rsidRPr="00EF304B">
              <w:rPr>
                <w:rFonts w:ascii="Times New Roman" w:eastAsia="Times New Roman" w:hAnsi="Times New Roman" w:cs="Times New Roman"/>
                <w:sz w:val="24"/>
                <w:szCs w:val="24"/>
              </w:rPr>
              <w:t xml:space="preserve"> Solid fuel type room heaters and fireplace stoves certified under the HUD Building Products Certification Program shall be designed, assembled and tested in conformance with the following standards, which are incorporated by reference: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 ANSI/UL 737 (1978), for fireplace stoves;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ANSI/UL 1482 (1979), for solid fuel type room heaters with coal amendments.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Labelling.</w:t>
            </w:r>
            <w:r w:rsidRPr="00EF304B">
              <w:rPr>
                <w:rFonts w:ascii="Times New Roman" w:eastAsia="Times New Roman" w:hAnsi="Times New Roman" w:cs="Times New Roman"/>
                <w:sz w:val="24"/>
                <w:szCs w:val="24"/>
              </w:rPr>
              <w:t xml:space="preserve"> (1) Under the procedures set forth in paragraph (d)(6) of §200.935, concerning labelling of a product, the administrator's validation mark and the manufacturer's certification of compliance with the applicable standards are required to be on the certification label issued by the administrator to the manufacturer. In the case of solid fuel type room heaters and fireplace stoves, the following additional information must be included on the certification label:</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 The manufacturer's statement of conformance to the HUD Building Products Certification Program;</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The manufacturer's name and the identity and location of manufacturing plant;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(iii) The specification designation and manufacturer series or model number;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(iv) The type of fuel to be used.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The certification label must be permanently affixed to the heater or stove and be readily visible after the heater or stove is installed.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Periodic tests and quality control inspections.</w:t>
            </w:r>
            <w:r w:rsidRPr="00EF304B">
              <w:rPr>
                <w:rFonts w:ascii="Times New Roman" w:eastAsia="Times New Roman" w:hAnsi="Times New Roman" w:cs="Times New Roman"/>
                <w:sz w:val="24"/>
                <w:szCs w:val="24"/>
              </w:rPr>
              <w:t xml:space="preserve"> Under the procedures set forth in paragraph (d)(8) of §200.935, concerning periodic tests and quality control inspections, the frequency of testing for a product must be described in the specific building product certification program. In the case of solid fuel type room heaters and fireplace stoves, testing and inspection shall be conducted as follows: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 Once every four years, beginning with the initial administrator visit, a sample of each certified product shall be selected by the administrator for testing for compliance with the applicable standards in a laboratory which has been accredited under the National Voluntary Laboratory Accreditation Program.</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The administrator shall visit the manufacturer's facility two times a year to assure that </w:t>
            </w:r>
            <w:r w:rsidRPr="00EF304B">
              <w:rPr>
                <w:rFonts w:ascii="Times New Roman" w:eastAsia="Times New Roman" w:hAnsi="Times New Roman" w:cs="Times New Roman"/>
                <w:sz w:val="24"/>
                <w:szCs w:val="24"/>
              </w:rPr>
              <w:lastRenderedPageBreak/>
              <w:t>the initially accepted quality control procedures are being followed.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[48 FR 1955, </w:t>
            </w:r>
            <w:smartTag w:uri="urn:schemas-microsoft-com:office:smarttags" w:element="date">
              <w:smartTagPr>
                <w:attr w:name="Year" w:val="1983"/>
                <w:attr w:name="Day" w:val="17"/>
                <w:attr w:name="Month" w:val="1"/>
                <w:attr w:name="ls" w:val="trans"/>
              </w:smartTagPr>
              <w:r w:rsidRPr="00EF304B">
                <w:rPr>
                  <w:rFonts w:ascii="Times New Roman" w:eastAsia="Times New Roman" w:hAnsi="Times New Roman" w:cs="Times New Roman"/>
                  <w:sz w:val="24"/>
                  <w:szCs w:val="24"/>
                </w:rPr>
                <w:t>Jan. 17, 1983</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88" w:name="24:2.1.1.1.1.16.41.19"/>
            <w:r w:rsidRPr="00EF304B">
              <w:rPr>
                <w:rFonts w:ascii="Times New Roman" w:eastAsia="Times New Roman" w:hAnsi="Times New Roman" w:cs="Times New Roman"/>
                <w:b/>
                <w:bCs/>
                <w:sz w:val="20"/>
                <w:szCs w:val="20"/>
              </w:rPr>
              <w:t>§ 200.937   Supplementary specific procedural requirements under HUD building product standards and certification program for plastic bathtub units, plastic shower receptors and stalls, plastic lavatories, plastic water closet bowls and tanks.</w:t>
            </w:r>
          </w:p>
          <w:bookmarkEnd w:id="188"/>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Applicable standards.</w:t>
            </w:r>
            <w:r w:rsidR="00EF304B" w:rsidRPr="00EF304B">
              <w:rPr>
                <w:rFonts w:ascii="Times New Roman" w:eastAsia="Times New Roman" w:hAnsi="Times New Roman" w:cs="Times New Roman"/>
                <w:sz w:val="24"/>
                <w:szCs w:val="24"/>
              </w:rPr>
              <w:t xml:space="preserve"> (1) Plastic bathtub units, plastic shower receptors and stalls, plastic lavatories, and plastic water closet bowls and tanks shall be designed, assembled and tested in compliance with the following standards, which are incorporated by reference:</w:t>
            </w:r>
          </w:p>
          <w:p w:rsidR="00EF304B" w:rsidRPr="00EF304B" w:rsidRDefault="00EF304B" w:rsidP="00EF304B">
            <w:pPr>
              <w:spacing w:before="100" w:beforeAutospacing="1" w:after="100" w:afterAutospacing="1"/>
              <w:rPr>
                <w:rFonts w:ascii="Times New Roman" w:eastAsia="Times New Roman" w:hAnsi="Times New Roman" w:cs="Times New Roman"/>
                <w:sz w:val="20"/>
                <w:szCs w:val="20"/>
              </w:rPr>
            </w:pPr>
            <w:r w:rsidRPr="00EF304B">
              <w:rPr>
                <w:rFonts w:ascii="Times New Roman" w:eastAsia="Times New Roman" w:hAnsi="Times New Roman" w:cs="Times New Roman"/>
                <w:sz w:val="20"/>
                <w:szCs w:val="20"/>
              </w:rPr>
              <w:t xml:space="preserve">ANSI Z124.1—(1980)  Plastic Bathtub Units </w:t>
            </w:r>
          </w:p>
          <w:p w:rsidR="00EF304B" w:rsidRPr="00EF304B" w:rsidRDefault="00EF304B" w:rsidP="00EF304B">
            <w:pPr>
              <w:spacing w:before="100" w:beforeAutospacing="1" w:after="100" w:afterAutospacing="1"/>
              <w:rPr>
                <w:rFonts w:ascii="Times New Roman" w:eastAsia="Times New Roman" w:hAnsi="Times New Roman" w:cs="Times New Roman"/>
                <w:sz w:val="20"/>
                <w:szCs w:val="20"/>
              </w:rPr>
            </w:pPr>
            <w:r w:rsidRPr="00EF304B">
              <w:rPr>
                <w:rFonts w:ascii="Times New Roman" w:eastAsia="Times New Roman" w:hAnsi="Times New Roman" w:cs="Times New Roman"/>
                <w:sz w:val="20"/>
                <w:szCs w:val="20"/>
              </w:rPr>
              <w:t xml:space="preserve">ANSI Z124.2—(1980)  Plastic Shower Receptors and Stalls </w:t>
            </w:r>
          </w:p>
          <w:p w:rsidR="00EF304B" w:rsidRPr="00EF304B" w:rsidRDefault="00EF304B" w:rsidP="00EF304B">
            <w:pPr>
              <w:spacing w:before="100" w:beforeAutospacing="1" w:after="100" w:afterAutospacing="1"/>
              <w:rPr>
                <w:rFonts w:ascii="Times New Roman" w:eastAsia="Times New Roman" w:hAnsi="Times New Roman" w:cs="Times New Roman"/>
                <w:sz w:val="20"/>
                <w:szCs w:val="20"/>
              </w:rPr>
            </w:pPr>
            <w:r w:rsidRPr="00EF304B">
              <w:rPr>
                <w:rFonts w:ascii="Times New Roman" w:eastAsia="Times New Roman" w:hAnsi="Times New Roman" w:cs="Times New Roman"/>
                <w:sz w:val="20"/>
                <w:szCs w:val="20"/>
              </w:rPr>
              <w:t xml:space="preserve">ANSI Z124.3—(1980)  Plastic Lavatories </w:t>
            </w:r>
          </w:p>
          <w:p w:rsidR="00EF304B" w:rsidRPr="00EF304B" w:rsidRDefault="00EF304B" w:rsidP="00EF304B">
            <w:pPr>
              <w:spacing w:before="100" w:beforeAutospacing="1" w:after="100" w:afterAutospacing="1"/>
              <w:rPr>
                <w:rFonts w:ascii="Times New Roman" w:eastAsia="Times New Roman" w:hAnsi="Times New Roman" w:cs="Times New Roman"/>
                <w:sz w:val="20"/>
                <w:szCs w:val="20"/>
              </w:rPr>
            </w:pPr>
            <w:r w:rsidRPr="00EF304B">
              <w:rPr>
                <w:rFonts w:ascii="Times New Roman" w:eastAsia="Times New Roman" w:hAnsi="Times New Roman" w:cs="Times New Roman"/>
                <w:sz w:val="20"/>
                <w:szCs w:val="20"/>
              </w:rPr>
              <w:t>ANSI Z124.4—(1983)  Plastic Water Closet Bowls and Tanks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These standards have been approved by the Director of the Federal Register for incorporation by reference. They are available from the American National Standards Institute, Inc., 11 West 42nd Street, New York, NY 10036. The standards are also available for inspection at the National Archives and Records Administration (NARA). For information on the availability of this material at NARA, call 202–741–6030, or go to: </w:t>
            </w:r>
            <w:r w:rsidRPr="00EF304B">
              <w:rPr>
                <w:rFonts w:ascii="Times New Roman" w:eastAsia="Times New Roman" w:hAnsi="Times New Roman" w:cs="Times New Roman"/>
                <w:i/>
                <w:iCs/>
                <w:sz w:val="24"/>
                <w:szCs w:val="24"/>
              </w:rPr>
              <w:t>http://www.archives.gov/federal_register/code_of_federal_regulations/ibr_locations.html.</w:t>
            </w:r>
            <w:r w:rsidRPr="00EF304B">
              <w:rPr>
                <w:rFonts w:ascii="Times New Roman" w:eastAsia="Times New Roman" w:hAnsi="Times New Roman" w:cs="Times New Roman"/>
                <w:sz w:val="24"/>
                <w:szCs w:val="24"/>
              </w:rPr>
              <w:t xml:space="preserv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Labeling.</w:t>
            </w:r>
            <w:r w:rsidRPr="00EF304B">
              <w:rPr>
                <w:rFonts w:ascii="Times New Roman" w:eastAsia="Times New Roman" w:hAnsi="Times New Roman" w:cs="Times New Roman"/>
                <w:sz w:val="24"/>
                <w:szCs w:val="24"/>
              </w:rPr>
              <w:t xml:space="preserve"> (1) Under the procedures set forth in paragraph (d)(6) of §200.935, concerning labeling of a product, the administrator's validation mark and the manufacturer's certification of compliance with the applicable standards are required to be on the certification label issued by the administrator to the manufacturer. In the case of plastic bathtub units, plastic shower receptors and stalls, plastic lavatories, and plastic water closet bowls and tanks, the following additional information shall be included on the certification label: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 Manufacturer's statement of conformance to UM 73a;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Manufacturer's name and code identifying the plant location.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The certification label shall be affixed to each plastic bathroom fixture.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Periodic tests and quality control inspections.</w:t>
            </w:r>
            <w:r w:rsidRPr="00EF304B">
              <w:rPr>
                <w:rFonts w:ascii="Times New Roman" w:eastAsia="Times New Roman" w:hAnsi="Times New Roman" w:cs="Times New Roman"/>
                <w:sz w:val="24"/>
                <w:szCs w:val="24"/>
              </w:rPr>
              <w:t xml:space="preserve"> Under the procedures set forth in paragraph (d)(8) of §200.935, concerning periodic tests and quality control inspections, the frequency of testing for a product shall be described in the specific building product certification program. In the case of plastic bathroom fixtures, testing and inspection shall be conducted as follows: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(1) At least every six months, the administrator shall visit the manufacturer's facility to select a sample of each certified plastic bathtub unit, plastic shower receptor and stall, plastic water closet bowl and tank for testing in an approved laboratory, in accordance with applicable standards.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At least every twelve months, the administrator shall visit the manufacturer's facility to select a sample of each certified plastic lavatory for testing in accordance with applicable standards.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The administrator shall also review quality control procedures at each visit to determine that they continue to be followed.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[49 FR 378, </w:t>
            </w:r>
            <w:smartTag w:uri="urn:schemas-microsoft-com:office:smarttags" w:element="date">
              <w:smartTagPr>
                <w:attr w:name="Year" w:val="1984"/>
                <w:attr w:name="Day" w:val="4"/>
                <w:attr w:name="Month" w:val="1"/>
                <w:attr w:name="ls" w:val="trans"/>
              </w:smartTagPr>
              <w:r w:rsidRPr="00EF304B">
                <w:rPr>
                  <w:rFonts w:ascii="Times New Roman" w:eastAsia="Times New Roman" w:hAnsi="Times New Roman" w:cs="Times New Roman"/>
                  <w:sz w:val="24"/>
                  <w:szCs w:val="24"/>
                </w:rPr>
                <w:t>Jan. 4, 1984</w:t>
              </w:r>
            </w:smartTag>
            <w:r w:rsidRPr="00EF304B">
              <w:rPr>
                <w:rFonts w:ascii="Times New Roman" w:eastAsia="Times New Roman" w:hAnsi="Times New Roman" w:cs="Times New Roman"/>
                <w:sz w:val="24"/>
                <w:szCs w:val="24"/>
              </w:rPr>
              <w:t xml:space="preserve">, as amended at 59 FR 36695, </w:t>
            </w:r>
            <w:smartTag w:uri="urn:schemas-microsoft-com:office:smarttags" w:element="date">
              <w:smartTagPr>
                <w:attr w:name="Year" w:val="1994"/>
                <w:attr w:name="Day" w:val="19"/>
                <w:attr w:name="Month" w:val="7"/>
                <w:attr w:name="ls" w:val="trans"/>
              </w:smartTagPr>
              <w:r w:rsidRPr="00EF304B">
                <w:rPr>
                  <w:rFonts w:ascii="Times New Roman" w:eastAsia="Times New Roman" w:hAnsi="Times New Roman" w:cs="Times New Roman"/>
                  <w:sz w:val="24"/>
                  <w:szCs w:val="24"/>
                </w:rPr>
                <w:t>July 19, 1994</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89" w:name="24:2.1.1.1.1.16.41.20"/>
            <w:r w:rsidRPr="00EF304B">
              <w:rPr>
                <w:rFonts w:ascii="Times New Roman" w:eastAsia="Times New Roman" w:hAnsi="Times New Roman" w:cs="Times New Roman"/>
                <w:b/>
                <w:bCs/>
                <w:sz w:val="20"/>
                <w:szCs w:val="20"/>
              </w:rPr>
              <w:t>§ 200.940   Supplementary specific requirements under the HUD building product standards and certification program for sealed insulating glass units.</w:t>
            </w:r>
          </w:p>
          <w:bookmarkEnd w:id="189"/>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Applicable standards.</w:t>
            </w:r>
            <w:r w:rsidR="00EF304B" w:rsidRPr="00EF304B">
              <w:rPr>
                <w:rFonts w:ascii="Times New Roman" w:eastAsia="Times New Roman" w:hAnsi="Times New Roman" w:cs="Times New Roman"/>
                <w:sz w:val="24"/>
                <w:szCs w:val="24"/>
              </w:rPr>
              <w:t xml:space="preserve"> (1) All sealed insulating glass units shall be designed, manufactured, and tested in compliance with the American Society for Testing and Materials standard: ASTM E–774–92 Standard Specification for Sealed Insulating Glass Units.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This standard has been approved by the Director of the Federal Register for incorporation by reference. The standard is available from the American Society for Testing and Materials, 1916 Race Street, Philadelphia, PA 19103. This standard is also available for inspection at the National Archives and Records Administration (NARA). For information on the availability of this material at NARA, call 202–741–6030, or go to: </w:t>
            </w:r>
            <w:r w:rsidRPr="00EF304B">
              <w:rPr>
                <w:rFonts w:ascii="Times New Roman" w:eastAsia="Times New Roman" w:hAnsi="Times New Roman" w:cs="Times New Roman"/>
                <w:i/>
                <w:iCs/>
                <w:sz w:val="24"/>
                <w:szCs w:val="24"/>
              </w:rPr>
              <w:t>http://www.archives.gov/federal_register/code_of_federal_regulations/ibr_locations.html.</w:t>
            </w:r>
            <w:r w:rsidRPr="00EF304B">
              <w:rPr>
                <w:rFonts w:ascii="Times New Roman" w:eastAsia="Times New Roman" w:hAnsi="Times New Roman" w:cs="Times New Roman"/>
                <w:sz w:val="24"/>
                <w:szCs w:val="24"/>
              </w:rPr>
              <w:t xml:space="preserv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Labeling.</w:t>
            </w:r>
            <w:r w:rsidRPr="00EF304B">
              <w:rPr>
                <w:rFonts w:ascii="Times New Roman" w:eastAsia="Times New Roman" w:hAnsi="Times New Roman" w:cs="Times New Roman"/>
                <w:sz w:val="24"/>
                <w:szCs w:val="24"/>
              </w:rPr>
              <w:t xml:space="preserve"> Under the procedures set forth in §200.935(d)(6) concerning labeling of a product, the administrator's validation mark and the manufacturer's certification of compliance with the applicable standards are issued by the administrator to the manufacturer. Each sealed insulating glass unit shall be marked as conforming to UM 82a. The label shall be located on each sealed insulating unit so that it is available for inspection. The label shall include the manufacturer's name and plant location.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Periodic tests and quality assurance inspections.</w:t>
            </w:r>
            <w:r w:rsidRPr="00EF304B">
              <w:rPr>
                <w:rFonts w:ascii="Times New Roman" w:eastAsia="Times New Roman" w:hAnsi="Times New Roman" w:cs="Times New Roman"/>
                <w:sz w:val="24"/>
                <w:szCs w:val="24"/>
              </w:rPr>
              <w:t xml:space="preserve"> Under the procedures set forth in §200.935(d)(8) concerning periodic tests and quality assurance inspections, the frequency of testing for a product shall be described in the specific building product certification program. In the case of sealed insulating glass units, testing and inspection shall be conducted as follows: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At least once a year, the administrator shall visit the manufacturer's facility to select a sample, of the maximum size commercially available, for testing in a laboratory approved by the administrator.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(2) The administrator shall also review the quality assurance procedures twice a year to assure that they are being followed by the manufacturer.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[58 FR 67674, </w:t>
            </w:r>
            <w:smartTag w:uri="urn:schemas-microsoft-com:office:smarttags" w:element="date">
              <w:smartTagPr>
                <w:attr w:name="Year" w:val="1993"/>
                <w:attr w:name="Day" w:val="22"/>
                <w:attr w:name="Month" w:val="12"/>
                <w:attr w:name="ls" w:val="trans"/>
              </w:smartTagPr>
              <w:r w:rsidRPr="00EF304B">
                <w:rPr>
                  <w:rFonts w:ascii="Times New Roman" w:eastAsia="Times New Roman" w:hAnsi="Times New Roman" w:cs="Times New Roman"/>
                  <w:sz w:val="24"/>
                  <w:szCs w:val="24"/>
                </w:rPr>
                <w:t>Dec. 22, 1993</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90" w:name="24:2.1.1.1.1.16.41.21"/>
            <w:r w:rsidRPr="00EF304B">
              <w:rPr>
                <w:rFonts w:ascii="Times New Roman" w:eastAsia="Times New Roman" w:hAnsi="Times New Roman" w:cs="Times New Roman"/>
                <w:b/>
                <w:bCs/>
                <w:sz w:val="20"/>
                <w:szCs w:val="20"/>
              </w:rPr>
              <w:t>§ 200.942   Supplementary specific procedural requirements under HUD building product standards and certification program for carpet and carpet with attached cushion.</w:t>
            </w:r>
          </w:p>
          <w:bookmarkEnd w:id="190"/>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Applicable standards.</w:t>
            </w:r>
            <w:r w:rsidR="00EF304B" w:rsidRPr="00EF304B">
              <w:rPr>
                <w:rFonts w:ascii="Times New Roman" w:eastAsia="Times New Roman" w:hAnsi="Times New Roman" w:cs="Times New Roman"/>
                <w:sz w:val="24"/>
                <w:szCs w:val="24"/>
              </w:rPr>
              <w:t xml:space="preserve"> (1) Carpet and carpet with attached cushion certified for this program shall be designed, manufactured and tested in accordance with the following standards: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 AATCC 20A–81—Fiber Analysis: Quantitative;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AATCC 16E–82—Colorfastness to Light: Water-Cooled Xenon-Arc Lamp, Continuous Light;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(iii) AATCC 8–85—Colorfastness to Crocking: AATCC Crockmeter Method;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(iv) AATCC 24–85—Insect, Resistance to Textiles to;</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(v) ASTM D1335–67 (Reapproved 1972)—Standard Test Method for Tuft Bind of Pile Floor Coverings;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(vi) ASTM D3676–78 (Reapproved 1983)—Standard Specification for Rubber Cellular Cushion Used for Carpet or Rug Underlay;</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(vii) ASTM E648–78—Standard Test Method for Critical Radiant Flux of Floor-Covering Systems Using a Radiant Heat Energy Source;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(viii) ASTM D2646–79—Standard Methods of Testing Backing Fabrics;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(ix) ASTM D3936–80—Standard Test Method for Delamination Strength of Secondary Backing of Pile Floor Coverings;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(x) ASTM D297–81—Standard Methods for Rubber Products—Chemical Analysis;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(xi) ASTM D418–82—Standard Methods of Testing Pile Yarn Floor Covering Construction;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(xii) National Bureau of Standards DOC FF 1–70. (ASTM D2859–76)—Standard Test Method for Flammability of Finished Textile Floor Covering Materials.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These standards have been approved by the Director of the Federal Register for incorporation by reference. They are available from the (i) American Association of Textile </w:t>
            </w:r>
            <w:r w:rsidRPr="00EF304B">
              <w:rPr>
                <w:rFonts w:ascii="Times New Roman" w:eastAsia="Times New Roman" w:hAnsi="Times New Roman" w:cs="Times New Roman"/>
                <w:sz w:val="24"/>
                <w:szCs w:val="24"/>
              </w:rPr>
              <w:lastRenderedPageBreak/>
              <w:t>Chemists and Colorists (AATCC), P.O. Box 12215, Research Triangle Park, NC 27709;</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American Society for Testing and Materials (ASTM), 1916 Race Street, Philadelphia, PA 19103;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(iii) U.S. Department of Commerce, National Bureau of Standards, Washington, DC 20234.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standards are also available for inspection at the National Archives and Records Administration (NARA). For information on the availability of this material at NARA, call 202–741–6030, or go to: </w:t>
            </w:r>
            <w:r w:rsidRPr="00EF304B">
              <w:rPr>
                <w:rFonts w:ascii="Times New Roman" w:eastAsia="Times New Roman" w:hAnsi="Times New Roman" w:cs="Times New Roman"/>
                <w:i/>
                <w:iCs/>
                <w:sz w:val="24"/>
                <w:szCs w:val="24"/>
              </w:rPr>
              <w:t>http://www.archives.gov/federal_register/code_of_federal_regulations/ibr_locations.html.</w:t>
            </w:r>
            <w:r w:rsidRPr="00EF304B">
              <w:rPr>
                <w:rFonts w:ascii="Times New Roman" w:eastAsia="Times New Roman" w:hAnsi="Times New Roman" w:cs="Times New Roman"/>
                <w:sz w:val="24"/>
                <w:szCs w:val="24"/>
              </w:rPr>
              <w:t xml:space="preserv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Labeling.</w:t>
            </w:r>
            <w:r w:rsidRPr="00EF304B">
              <w:rPr>
                <w:rFonts w:ascii="Times New Roman" w:eastAsia="Times New Roman" w:hAnsi="Times New Roman" w:cs="Times New Roman"/>
                <w:sz w:val="24"/>
                <w:szCs w:val="24"/>
              </w:rPr>
              <w:t xml:space="preserve"> (1) Under the procedures set forth in §202.935(d)(6), concerning labeling of a product, the administrator's validation mark and the manufacturer's certification of compliance with the applied standard is required to be on the certification label issued by the administrator to the manufacturer. In the case of carpet and carpet with attached cushion, the following additional information shall be included on the certification label, mark or stamp:</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 Manufacturer's name or code identifying the manufacturing plant location;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Manufacturer's statement of compliance with UM 44d.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The certification mark shall be applied to each carpet at intervals of at least every six feet, not less than one foot from the edge.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Periodic tests and quality control inspections.</w:t>
            </w:r>
            <w:r w:rsidRPr="00EF304B">
              <w:rPr>
                <w:rFonts w:ascii="Times New Roman" w:eastAsia="Times New Roman" w:hAnsi="Times New Roman" w:cs="Times New Roman"/>
                <w:sz w:val="24"/>
                <w:szCs w:val="24"/>
              </w:rPr>
              <w:t xml:space="preserve"> (1) Five samples of carpet and carpet with attached cushion shall be tested annually by the administrator or by an administrator-approved laboratory. Three samples of each certified quality shall be taken from the plant annually. Of these, two shall be interim samples (taken every six months) and one an annual sample. In addition, two samples of each certified quality shall be taken annually from sources other than the manufacturer, </w:t>
            </w:r>
            <w:r w:rsidRPr="00EF304B">
              <w:rPr>
                <w:rFonts w:ascii="Times New Roman" w:eastAsia="Times New Roman" w:hAnsi="Times New Roman" w:cs="Times New Roman"/>
                <w:i/>
                <w:iCs/>
                <w:sz w:val="24"/>
                <w:szCs w:val="24"/>
              </w:rPr>
              <w:t>i.e.,</w:t>
            </w:r>
            <w:r w:rsidRPr="00EF304B">
              <w:rPr>
                <w:rFonts w:ascii="Times New Roman" w:eastAsia="Times New Roman" w:hAnsi="Times New Roman" w:cs="Times New Roman"/>
                <w:sz w:val="24"/>
                <w:szCs w:val="24"/>
              </w:rPr>
              <w:t xml:space="preserve"> brought in the market place from distributors or stores, not from the factory. The administrator shall select samples for testing, and testing shall be conducted, in accordance with the applicable standards in a laboratory accredited by the National Voluntary Laboratory Accreditation Program (NVLAP) of the National Bureau of Standards, U.S. Department of Commerce.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The administrator shall visit the manufacturer's facility at least once every six months to assure that the initially accepted quality control procedures continue to be followed.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[51 FR 17928, </w:t>
            </w:r>
            <w:smartTag w:uri="urn:schemas-microsoft-com:office:smarttags" w:element="date">
              <w:smartTagPr>
                <w:attr w:name="Year" w:val="1986"/>
                <w:attr w:name="Day" w:val="16"/>
                <w:attr w:name="Month" w:val="5"/>
                <w:attr w:name="ls" w:val="trans"/>
              </w:smartTagPr>
              <w:r w:rsidRPr="00EF304B">
                <w:rPr>
                  <w:rFonts w:ascii="Times New Roman" w:eastAsia="Times New Roman" w:hAnsi="Times New Roman" w:cs="Times New Roman"/>
                  <w:sz w:val="24"/>
                  <w:szCs w:val="24"/>
                </w:rPr>
                <w:t>May 16, 1986</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91" w:name="24:2.1.1.1.1.16.41.22"/>
            <w:r w:rsidRPr="00EF304B">
              <w:rPr>
                <w:rFonts w:ascii="Times New Roman" w:eastAsia="Times New Roman" w:hAnsi="Times New Roman" w:cs="Times New Roman"/>
                <w:b/>
                <w:bCs/>
                <w:sz w:val="20"/>
                <w:szCs w:val="20"/>
              </w:rPr>
              <w:t>§ 200.943   Supplementary specific requirements under the HUD building product standards and certification program for the grademarking of lumber.</w:t>
            </w:r>
          </w:p>
          <w:bookmarkEnd w:id="191"/>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Applicable standard.</w:t>
            </w:r>
            <w:r w:rsidR="00EF304B" w:rsidRPr="00EF304B">
              <w:rPr>
                <w:rFonts w:ascii="Times New Roman" w:eastAsia="Times New Roman" w:hAnsi="Times New Roman" w:cs="Times New Roman"/>
                <w:sz w:val="24"/>
                <w:szCs w:val="24"/>
              </w:rPr>
              <w:t xml:space="preserve"> (1) In accordance with UM 38j, lumber shall be grademarked in </w:t>
            </w:r>
            <w:r w:rsidR="00EF304B" w:rsidRPr="00EF304B">
              <w:rPr>
                <w:rFonts w:ascii="Times New Roman" w:eastAsia="Times New Roman" w:hAnsi="Times New Roman" w:cs="Times New Roman"/>
                <w:sz w:val="24"/>
                <w:szCs w:val="24"/>
              </w:rPr>
              <w:lastRenderedPageBreak/>
              <w:t>compliance with the U.S. Department of Commerce Voluntary Product Standard PS 20–94 American Softwood Lumber Standard.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This standard has been approved by the Director of the Federal Register for incorporation by reference in accordance with 5 U.S.C. 552(a) and 1 CFR part 51. It is available from the U.S. Department of Commerce, NIST, Office of Voluntary Product Standards, Gaithersburg, MD 20899.</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Labeling.</w:t>
            </w:r>
            <w:r w:rsidRPr="00EF304B">
              <w:rPr>
                <w:rFonts w:ascii="Times New Roman" w:eastAsia="Times New Roman" w:hAnsi="Times New Roman" w:cs="Times New Roman"/>
                <w:sz w:val="24"/>
                <w:szCs w:val="24"/>
              </w:rPr>
              <w:t xml:space="preserve"> Under the procedures set forth in §200.935(d)(6) concerning labeling of a product, the administrator's validation mark and the manufacturer's certification of compliance with the applicable standard are required on the certification label issued by the administrator to the manufacturer. However, in the case of grademarking of lumber, the following information shall be included on the certification label or mark:</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 The registered symbol which identifies the grading agency;</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Species or species combination;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Grade;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(4) Identification of the applicable grading rules when not indicated by the species identification or agency symbol;</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(5) Mill or grader;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(6) For members which are less than 5 inches in nominal thickness, indication that the lumber was green or dry at the time of dressing;</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(7) Indication that the lumber was finger jointed;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(8) The certification mark shall be affixed to each piece of lumber.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Periodic tests and quality assurance.</w:t>
            </w:r>
            <w:r w:rsidRPr="00EF304B">
              <w:rPr>
                <w:rFonts w:ascii="Times New Roman" w:eastAsia="Times New Roman" w:hAnsi="Times New Roman" w:cs="Times New Roman"/>
                <w:sz w:val="24"/>
                <w:szCs w:val="24"/>
              </w:rPr>
              <w:t xml:space="preserve"> Periodic tests and quality assurance inspections shall be carried out by the American Lumber Standard Committee as defined in PS 20–94.</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[63 FR 5423, </w:t>
            </w:r>
            <w:smartTag w:uri="urn:schemas-microsoft-com:office:smarttags" w:element="date">
              <w:smartTagPr>
                <w:attr w:name="Year" w:val="1998"/>
                <w:attr w:name="Day" w:val="2"/>
                <w:attr w:name="Month" w:val="2"/>
                <w:attr w:name="ls" w:val="trans"/>
              </w:smartTagPr>
              <w:r w:rsidRPr="00EF304B">
                <w:rPr>
                  <w:rFonts w:ascii="Times New Roman" w:eastAsia="Times New Roman" w:hAnsi="Times New Roman" w:cs="Times New Roman"/>
                  <w:sz w:val="24"/>
                  <w:szCs w:val="24"/>
                </w:rPr>
                <w:t>Feb. 2, 1998</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92" w:name="24:2.1.1.1.1.16.41.23"/>
            <w:r w:rsidRPr="00EF304B">
              <w:rPr>
                <w:rFonts w:ascii="Times New Roman" w:eastAsia="Times New Roman" w:hAnsi="Times New Roman" w:cs="Times New Roman"/>
                <w:b/>
                <w:bCs/>
                <w:sz w:val="20"/>
                <w:szCs w:val="20"/>
              </w:rPr>
              <w:t>§ 200.944   Supplementary specific requirements under the HUD building product standards and certification program for plywood and other performance rated wood-based structural-use panels.</w:t>
            </w:r>
          </w:p>
          <w:bookmarkEnd w:id="192"/>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(a)(1) All plywood made to specifications of Voluntary Product Standard, PS 1–83, “Construction and Industrial Plywood” (published by the U.S. Department of Commerce, National Bureau of Standards (May 1984)) and grade marked as PS 1–83 shall conform to the requirements of PS 1–83, except that all veneers may be D-grade. A copy of PS 1–83 may be obtained from the U.S. Department of Commerce, National Institute for Standards </w:t>
            </w:r>
            <w:r w:rsidR="00EF304B" w:rsidRPr="00EF304B">
              <w:rPr>
                <w:rFonts w:ascii="Times New Roman" w:eastAsia="Times New Roman" w:hAnsi="Times New Roman" w:cs="Times New Roman"/>
                <w:sz w:val="24"/>
                <w:szCs w:val="24"/>
              </w:rPr>
              <w:lastRenderedPageBreak/>
              <w:t xml:space="preserve">and Technology, Office of Product Standards, Gaithersburg, MD 20899.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All plywood panels not meeting the veneer grade requirements of PS 1–83, and all performance rated composite and nonveneer structural-use panels shall comply with the requirements described in the APA PRP–108, “Performance Standards and Policies for Structural-Use panels” (published by the American Plywood Association, June 1988). However, in ASTM D–3043–87, “Standard Methods of Testing Structural Panels in Flexure” (published by the American Society for Testing and Materials, </w:t>
            </w:r>
            <w:smartTag w:uri="urn:schemas-microsoft-com:office:smarttags" w:element="date">
              <w:smartTagPr>
                <w:attr w:name="Year" w:val="1987"/>
                <w:attr w:name="Day" w:val="28"/>
                <w:attr w:name="Month" w:val="8"/>
                <w:attr w:name="ls" w:val="trans"/>
              </w:smartTagPr>
              <w:r w:rsidRPr="00EF304B">
                <w:rPr>
                  <w:rFonts w:ascii="Times New Roman" w:eastAsia="Times New Roman" w:hAnsi="Times New Roman" w:cs="Times New Roman"/>
                  <w:sz w:val="24"/>
                  <w:szCs w:val="24"/>
                </w:rPr>
                <w:t>August 28, 1987</w:t>
              </w:r>
            </w:smartTag>
            <w:r w:rsidRPr="00EF304B">
              <w:rPr>
                <w:rFonts w:ascii="Times New Roman" w:eastAsia="Times New Roman" w:hAnsi="Times New Roman" w:cs="Times New Roman"/>
                <w:sz w:val="24"/>
                <w:szCs w:val="24"/>
              </w:rPr>
              <w:t xml:space="preserve">), Method B may be used in lieu of Method C for measuring the mechanical properties of the panel, provided that the test specimen has a width of at least 12 inches. The impact load shall be 150 ft. lbs. for single-layer floor panels excluding any floor finishes. Copies of the APA Standard may be obtained from the American Plywood Association, P.O. Box 11700, Tacoma, WA 98411–0770. Copies of the ASTM Standard may be obtained from the American Society of Testing and Materials, 1916 Race Street, Philadelphia, PA 19103.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Structural-use panels shall be installed in accordance with the manufacturer's installation instructions and Form No. E30K, “APA Design/Construction Guide-Residential and Commercial” (published by the American Plywood Association, January 1989).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These standards have been approved by the Director of the Federal Register for incorporation by reference in accordance with 5 U.S.C. 552(a) and 1 CFR part 51. Copies of the standards are available for inspection at the National Archives and Records Administration (NARA). For information on the availability of this material at NARA, call 202–741–6030, or go to: </w:t>
            </w:r>
            <w:r w:rsidRPr="00EF304B">
              <w:rPr>
                <w:rFonts w:ascii="Times New Roman" w:eastAsia="Times New Roman" w:hAnsi="Times New Roman" w:cs="Times New Roman"/>
                <w:i/>
                <w:iCs/>
                <w:sz w:val="24"/>
                <w:szCs w:val="24"/>
              </w:rPr>
              <w:t>http://www.archives.gov/federal_register/code_of_federal_regulations/ibr_locations.html.</w:t>
            </w:r>
            <w:r w:rsidRPr="00EF304B">
              <w:rPr>
                <w:rFonts w:ascii="Times New Roman" w:eastAsia="Times New Roman" w:hAnsi="Times New Roman" w:cs="Times New Roman"/>
                <w:sz w:val="24"/>
                <w:szCs w:val="24"/>
              </w:rPr>
              <w:t xml:space="preserv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Labeling.</w:t>
            </w:r>
            <w:r w:rsidRPr="00EF304B">
              <w:rPr>
                <w:rFonts w:ascii="Times New Roman" w:eastAsia="Times New Roman" w:hAnsi="Times New Roman" w:cs="Times New Roman"/>
                <w:sz w:val="24"/>
                <w:szCs w:val="24"/>
              </w:rPr>
              <w:t xml:space="preserve"> Under the procedures set forth in §200.935(d)(6) concerning labeling of a product, the administrator's validation mark and the manufacturer's certification of compliance with the applicable standards are required to be on the certification label issued by the administrator to the manufacturer. Panels that conform to the Performance Standards and Policy for Structural-Use Panels shall be marked as conforming to UM 40c. All panels complying with APA PRP–108 shall be marked with a label formatted in the manner similar to the trademark examples shown in APA PRP–108. All panels will be marked with the mill number. The certification mark shall be stamped on each panel and be located so that it is available for inspection.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Periodic tests and qualify control inspections.</w:t>
            </w:r>
            <w:r w:rsidRPr="00EF304B">
              <w:rPr>
                <w:rFonts w:ascii="Times New Roman" w:eastAsia="Times New Roman" w:hAnsi="Times New Roman" w:cs="Times New Roman"/>
                <w:sz w:val="24"/>
                <w:szCs w:val="24"/>
              </w:rPr>
              <w:t xml:space="preserve"> Under the procedures set forth in §200.935(d)(8) concerning periodic tests and quality control inspections, the frequency of testing for a product shall be described in the specific building product certification program. In the case of plywood and wood-based structural-use panels, testing and inspection shall be conducted as follows: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Testing shall be done in an Administrator's laboratory or an Administrator-approved laboratory every three months. All plywood qualified for conformance with PS 1–83 shall be tested in accordance with PS 1–83.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(2) All thickness and lay-ups of structural-use panels in production made in conformance with the Performance Standards shall be tested in accordance with procedures set forth in APA PRP–108 Performance Standards and Policies for Structural-Use Panels (published by the American Plywood Association Standard June 1988).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The Administrator shall examine each manufacturer's quality control procedures to assure they are the same as or equivalent to those set forth under the Quality Assurance Policy section 4.2.3 of the publication referenced in paragraph (2) above or PS 1–83 section 3.8.6.6, Reexamination.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(4) The Administrator shall inspect the manufacturer's procedures at the plant at least every three months to assure that the initially accepted quality control procedures are being followed.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[55 FR 38785, </w:t>
            </w:r>
            <w:smartTag w:uri="urn:schemas-microsoft-com:office:smarttags" w:element="date">
              <w:smartTagPr>
                <w:attr w:name="Year" w:val="1990"/>
                <w:attr w:name="Day" w:val="20"/>
                <w:attr w:name="Month" w:val="9"/>
                <w:attr w:name="ls" w:val="trans"/>
              </w:smartTagPr>
              <w:r w:rsidRPr="00EF304B">
                <w:rPr>
                  <w:rFonts w:ascii="Times New Roman" w:eastAsia="Times New Roman" w:hAnsi="Times New Roman" w:cs="Times New Roman"/>
                  <w:sz w:val="24"/>
                  <w:szCs w:val="24"/>
                </w:rPr>
                <w:t>Sept. 20, 1990</w:t>
              </w:r>
            </w:smartTag>
            <w:r w:rsidRPr="00EF304B">
              <w:rPr>
                <w:rFonts w:ascii="Times New Roman" w:eastAsia="Times New Roman" w:hAnsi="Times New Roman" w:cs="Times New Roman"/>
                <w:sz w:val="24"/>
                <w:szCs w:val="24"/>
              </w:rPr>
              <w:t xml:space="preserve">] </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93" w:name="24:2.1.1.1.1.16.41.24"/>
            <w:r w:rsidRPr="00EF304B">
              <w:rPr>
                <w:rFonts w:ascii="Times New Roman" w:eastAsia="Times New Roman" w:hAnsi="Times New Roman" w:cs="Times New Roman"/>
                <w:b/>
                <w:bCs/>
                <w:sz w:val="20"/>
                <w:szCs w:val="20"/>
              </w:rPr>
              <w:t>§ 200.945   Supplementary specific requirements under the HUD building product standards and certification program for carpet.</w:t>
            </w:r>
          </w:p>
          <w:bookmarkEnd w:id="193"/>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Applicable standards.</w:t>
            </w:r>
            <w:r w:rsidR="00EF304B" w:rsidRPr="00EF304B">
              <w:rPr>
                <w:rFonts w:ascii="Times New Roman" w:eastAsia="Times New Roman" w:hAnsi="Times New Roman" w:cs="Times New Roman"/>
                <w:sz w:val="24"/>
                <w:szCs w:val="24"/>
              </w:rPr>
              <w:t xml:space="preserve"> (1) All carpet shall be designed, manufactured, and tested in compliance with the following standards from the American Society for Testing and Materials and the American Association of Textile Chemists and Colorists: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 ASTM D418–92—Standard Test Methods for Tuft and Yarn Length of Uncoated Floor Coverings;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ASTM D1335–67—(Reapproved 1972) Standard Test Method for Tuft Bind of Pile Floor Coverings;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(iii) ASTM D 2646–87—Standard Test Methods for Backing Fabrics;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(iv) ASTM D 3936–80—Standard Test Method for Delamination Strength of Secondary Backing of Pile Floor Coverings;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(v) AATCC Test Method 16e–82—Colorfastness to Light: Water-Cooled Xenon-Arc Lamp, Continuous Light;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(vi) AATCC Test Method 165–86—Colorfastness to Crocking: Carpets—AATCC Crock Meter Method;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(vii) ASTM D 3676–78—(Reapproved 1989) Standard Specification for Rubber Cellular Cushion Used for Carpet or Rug Underlay;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(viii) ASTM D 3574–91—Standard Test Methods for Flexible Cellular Materials—Slab, Bonded and Molded Urethane Foams.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(2) These standards have been approved by the Director of the Federal Register for incorporation by reference. The standards are available from the American Society for Testing and Materials, 1916 Race Street, Philadelphia, PA 19103 and the American Association of Textile Chemists and Colorists, P.O. Box 12215, Research Triangle Park, NC 27709. These standards are also available for inspection at the National Archives and Records Administration (NARA). For information on the availability of this material at NARA, call 202–741–6030, or go to: </w:t>
            </w:r>
            <w:r w:rsidRPr="00EF304B">
              <w:rPr>
                <w:rFonts w:ascii="Times New Roman" w:eastAsia="Times New Roman" w:hAnsi="Times New Roman" w:cs="Times New Roman"/>
                <w:i/>
                <w:iCs/>
                <w:sz w:val="24"/>
                <w:szCs w:val="24"/>
              </w:rPr>
              <w:t>http://www.archives.gov/federal_register/code_of_federal_regulations/ibr_locations.html.</w:t>
            </w:r>
            <w:r w:rsidRPr="00EF304B">
              <w:rPr>
                <w:rFonts w:ascii="Times New Roman" w:eastAsia="Times New Roman" w:hAnsi="Times New Roman" w:cs="Times New Roman"/>
                <w:sz w:val="24"/>
                <w:szCs w:val="24"/>
              </w:rPr>
              <w:t xml:space="preserv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Labeling.</w:t>
            </w:r>
            <w:r w:rsidRPr="00EF304B">
              <w:rPr>
                <w:rFonts w:ascii="Times New Roman" w:eastAsia="Times New Roman" w:hAnsi="Times New Roman" w:cs="Times New Roman"/>
                <w:sz w:val="24"/>
                <w:szCs w:val="24"/>
              </w:rPr>
              <w:t xml:space="preserve"> Under the procedures set forth in §200.935(d)(6) concerning labeling of a product, the administrator's validation mark and the manufacturer's certification of compliance with UM 44d are required to be on the certification label issued by the Administrator to the manufacturer. The label shall be placed on each carpet every six feet not less than one foot from the edge.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Periodic tests and quality assurance inspection.</w:t>
            </w:r>
            <w:r w:rsidRPr="00EF304B">
              <w:rPr>
                <w:rFonts w:ascii="Times New Roman" w:eastAsia="Times New Roman" w:hAnsi="Times New Roman" w:cs="Times New Roman"/>
                <w:sz w:val="24"/>
                <w:szCs w:val="24"/>
              </w:rPr>
              <w:t xml:space="preserve"> Under the procedure set forth in §200.935(d)(8), testing and inspection shall be conducted as follows: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Every six months, three samples and one annual field sample of carpet shall be submitted to the Administrator for testing in a laboratory accredited by the National Voluntary Laboratory Accreditation Program of the U.S. Department of Commerce.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The administrator also shall review the quality assurance procedures every six months to assure that they are being followed by the manufacturer.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[58 FR 67674, </w:t>
            </w:r>
            <w:smartTag w:uri="urn:schemas-microsoft-com:office:smarttags" w:element="date">
              <w:smartTagPr>
                <w:attr w:name="Year" w:val="1993"/>
                <w:attr w:name="Day" w:val="22"/>
                <w:attr w:name="Month" w:val="12"/>
                <w:attr w:name="ls" w:val="trans"/>
              </w:smartTagPr>
              <w:r w:rsidRPr="00EF304B">
                <w:rPr>
                  <w:rFonts w:ascii="Times New Roman" w:eastAsia="Times New Roman" w:hAnsi="Times New Roman" w:cs="Times New Roman"/>
                  <w:sz w:val="24"/>
                  <w:szCs w:val="24"/>
                </w:rPr>
                <w:t>Dec. 22, 1993</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94" w:name="24:2.1.1.1.1.16.41.25"/>
            <w:r w:rsidRPr="00EF304B">
              <w:rPr>
                <w:rFonts w:ascii="Times New Roman" w:eastAsia="Times New Roman" w:hAnsi="Times New Roman" w:cs="Times New Roman"/>
                <w:b/>
                <w:bCs/>
                <w:sz w:val="20"/>
                <w:szCs w:val="20"/>
              </w:rPr>
              <w:t>§ 200.946   Building product standards and certification program for exterior finish and insulation systems, use of Materials Bulletin UM 101.</w:t>
            </w:r>
          </w:p>
          <w:bookmarkEnd w:id="194"/>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Applicable standards:</w:t>
            </w:r>
            <w:r w:rsidR="00EF304B" w:rsidRPr="00EF304B">
              <w:rPr>
                <w:rFonts w:ascii="Times New Roman" w:eastAsia="Times New Roman" w:hAnsi="Times New Roman" w:cs="Times New Roman"/>
                <w:sz w:val="24"/>
                <w:szCs w:val="24"/>
              </w:rPr>
              <w:t xml:space="preserve"> (1) All Exterior Finish and Insulation Systems shall be designed, manufactured, and tested in compliance with the following standards: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 ASCE 7–93, American Society of Civil Engineers—Minimum Design Loads for Buildings and Other Structures.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ASTM C 150–94 Standard Specification for Portland Cement.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(iii) ASTM C 920–87 Standard Specification for Elastomeric Joint Sealants.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(iv) ASTM C–1186–91 Standard Specification for Flat Non-Asbestos Fiber-Cement Sheets.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(v) ASTM D 579–90 Standard Specification for Greige Woven Glass Fabrics.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(vi) ASTM D 3273–86—(Reapproved 1991) Standard Test Method for Resistance to </w:t>
            </w:r>
            <w:r w:rsidRPr="00EF304B">
              <w:rPr>
                <w:rFonts w:ascii="Times New Roman" w:eastAsia="Times New Roman" w:hAnsi="Times New Roman" w:cs="Times New Roman"/>
                <w:sz w:val="24"/>
                <w:szCs w:val="24"/>
              </w:rPr>
              <w:lastRenderedPageBreak/>
              <w:t xml:space="preserve">Growth of Mold on the Surface of Interior Coatings in an Environmental Chamber.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(vii) ASTM E 330–90 Standard Test Method for Structural Performance of Exterior Windows, Curtain Walls, and Doors by Uniform Static Air Pressure Difference.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(viii) ASTM E 695–79 (Reapproved 1991), Standard Method of Measuring Relative Resistance of Wall, Floor, and Roof Construction to Impact Loading.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(ix) ASTM G 26–93 Standard Practice for Operating Light-Exposure Apparatus (Xenon-Arc Type) With and Without Water for Exposure of Nonmetallic Materials.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(x) Council of American Building Officials, Model Energy Code, 1993 Edition.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(xi) EIMA Test Method 101.01–95 (modified ASTM C67–91) Standard Test Method for Freeze/Thaw Resistance of Exterior Insulation and Finish Systems (EIFS), Class PB.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(xii) EIMA Test Method 101.02–95 (modified ASTM E331–91)—Standard Test Method for Resistance to Water Penetration of Exterior Insulation and Finish Systems (EIFS), Class PB.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(xiii) EIMA Test Method 101.03–95 (modified ASTM C297–91)—Standard Test Method for Determining the Tensile Adhesion Strength of an Exterior Insulation and Finish System (EIFS), Class PB.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(xiv) EIMA Test Method 105.01–95—Standard Test Method for Alkali Resistance of Glass Fiber Reinforcing Mesh for Use in Exterior Insulation and Finish Systems (EIFS), Class PB.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(xv) European Agreement Union Technical Committee—June 88—UEAtc Directives for the Assessment of External Insulation System for Walls (Expanded Polystyrene Insulation Faced with a Thin Rendering) Section 3.3.3.3.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These standards have been approved by the Director of the Federal Register for incorporation by reference in accordance with 5 U.S.C. 552(a) and 1 CFR part 51. They are available from: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 American Society Civil Engineers (ASCE) 345 East 47th Street, New York, NY 10017.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American Society for Testing and Materials (ASTM), 1916 Race Street, Philadelphia, Pennsylvania 19103;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(iii) Council of American Building Officials, 5203 Leesburg Pike, Falls Church, Virginia 22041;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(iv) EAUTC Centre Scientifique ET Technique Du Batiment (CSTB), 84 Avenue Jesu </w:t>
            </w:r>
            <w:r w:rsidRPr="00EF304B">
              <w:rPr>
                <w:rFonts w:ascii="Times New Roman" w:eastAsia="Times New Roman" w:hAnsi="Times New Roman" w:cs="Times New Roman"/>
                <w:sz w:val="24"/>
                <w:szCs w:val="24"/>
              </w:rPr>
              <w:lastRenderedPageBreak/>
              <w:t xml:space="preserve">Jaures, B.P. 02–77421 Marne-LA-Valee Cedex 2, Paris, France.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(v) Exterior Insulation Manufacturers Association (EIMA), 2759 State Road 580, Suite 112, Clearwater, Florida 34621–3350.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The standards are available also for inspection at the Office of Manufactured Housing and Regulatory Functions, Standards and Products Branch, Department of Housing and Urban Development, room 3214, L'Enfant Plaza, 490E, Mail Room B–133, Washington, DC 20410–8000, and at the National Archives and Records Administration (NARA). For information on the availability of this material at NARA, call 202–741–6030, or go to: </w:t>
            </w:r>
            <w:r w:rsidRPr="00EF304B">
              <w:rPr>
                <w:rFonts w:ascii="Times New Roman" w:eastAsia="Times New Roman" w:hAnsi="Times New Roman" w:cs="Times New Roman"/>
                <w:i/>
                <w:iCs/>
                <w:sz w:val="24"/>
                <w:szCs w:val="24"/>
              </w:rPr>
              <w:t>http://www.archives.gov/federal_register/code_of_federal_regulations/ibr_locations.html.</w:t>
            </w:r>
            <w:r w:rsidRPr="00EF304B">
              <w:rPr>
                <w:rFonts w:ascii="Times New Roman" w:eastAsia="Times New Roman" w:hAnsi="Times New Roman" w:cs="Times New Roman"/>
                <w:sz w:val="24"/>
                <w:szCs w:val="24"/>
              </w:rPr>
              <w:t xml:space="preserv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Labeling.</w:t>
            </w:r>
            <w:r w:rsidRPr="00EF304B">
              <w:rPr>
                <w:rFonts w:ascii="Times New Roman" w:eastAsia="Times New Roman" w:hAnsi="Times New Roman" w:cs="Times New Roman"/>
                <w:sz w:val="24"/>
                <w:szCs w:val="24"/>
              </w:rPr>
              <w:t xml:space="preserve"> Under the procedures as set forth in §200.935(d)(6), concerning labeling of a product, the administrator's validation mark and the manufacturer's certification of compliance with the applied standard is required to be on the certification label issued by the administrator to the manufacturers. In the case of exterior wall insulation and finish systems, the certification label containing the administrator's mark shall be permanently affixed on the package or container of base and finish coating materials. Further, additional information shall be included on the certification label or mark: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Manufacturer's name.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Manufacturer's statement of conformance with UM 101.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The Administrator shall visit the manufacturer's or sponsor's facility every 6 months, to assure that the initially accepted quality assurance procedures are being followed. At least every four years, the Administrator also shall have the exterior wall insulation and finish systems tested in an approved laboratory to assure that the original performance is maintained.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(d) The administrator's (or administration-accepted inspection agency) inspection of EFIS system installation of 5000 sq. ft. or more, shall be made during and upon completion of the construction. Reports of the inspection shall be made to the owner. These reports shall state: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The coverage of the finish coat per square foot for a given volume of finish.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The minimum thickness of the base and finish coatings.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The fiberglass mesh is installed properly around joints and insulation. All penetrations, including windows, flashing, etc., are sealed; and there is a caulk and sealant continuity evaluation; and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 There is a caulk and sealant continuity evaluation with special concerns on maintenance.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(e) The manufacturer shall warrant their exterior wall insulation and finish system, </w:t>
            </w:r>
            <w:r w:rsidRPr="00EF304B">
              <w:rPr>
                <w:rFonts w:ascii="Times New Roman" w:eastAsia="Times New Roman" w:hAnsi="Times New Roman" w:cs="Times New Roman"/>
                <w:sz w:val="24"/>
                <w:szCs w:val="24"/>
              </w:rPr>
              <w:lastRenderedPageBreak/>
              <w:t>including any caulks and sealants, for twenty years against faulty performance. The warranty shall include correction of delamination, chipping, denting, peeling, blistering, flaking, bulging, unsightly discoloration, or other serious deterioration of the system such as the intrusion of water through the wall or structural failure of the system's surface materials. Should any of these defects occur, the manufacturer shall make a pro-rata allowance for replacement or pay the owner the amount of the allowance. The manufacturer shall not be liable for damages or defects resulting from misuse, natural catastrophes, or other causes beyond the control of the manufacturer. The contractor shall provide a statement to the owner that the product has been installed in compliance with HUD requirements and that the manufacturer's warranty does not relieve the builder, in any way, of responsibility under the terms of the Builder's Warranty required by the National Housing Act, or under any other housing program.</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[60 FR 47841, </w:t>
            </w:r>
            <w:smartTag w:uri="urn:schemas-microsoft-com:office:smarttags" w:element="date">
              <w:smartTagPr>
                <w:attr w:name="Year" w:val="1995"/>
                <w:attr w:name="Day" w:val="14"/>
                <w:attr w:name="Month" w:val="9"/>
                <w:attr w:name="ls" w:val="trans"/>
              </w:smartTagPr>
              <w:r w:rsidRPr="00EF304B">
                <w:rPr>
                  <w:rFonts w:ascii="Times New Roman" w:eastAsia="Times New Roman" w:hAnsi="Times New Roman" w:cs="Times New Roman"/>
                  <w:sz w:val="24"/>
                  <w:szCs w:val="24"/>
                </w:rPr>
                <w:t>Sept. 14, 1995</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95" w:name="24:2.1.1.1.1.16.41.26"/>
            <w:r w:rsidRPr="00EF304B">
              <w:rPr>
                <w:rFonts w:ascii="Times New Roman" w:eastAsia="Times New Roman" w:hAnsi="Times New Roman" w:cs="Times New Roman"/>
                <w:b/>
                <w:bCs/>
                <w:sz w:val="20"/>
                <w:szCs w:val="20"/>
              </w:rPr>
              <w:t>§ 200.947   Building product standards and certification program for polystyrene foam insulation board.</w:t>
            </w:r>
          </w:p>
          <w:bookmarkEnd w:id="195"/>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Applicable standards.</w:t>
            </w:r>
            <w:r w:rsidR="00EF304B" w:rsidRPr="00EF304B">
              <w:rPr>
                <w:rFonts w:ascii="Times New Roman" w:eastAsia="Times New Roman" w:hAnsi="Times New Roman" w:cs="Times New Roman"/>
                <w:sz w:val="24"/>
                <w:szCs w:val="24"/>
              </w:rPr>
              <w:t xml:space="preserve"> (1) All polystyrene foam insulation board shall be designed, manufactured, and tested in compliance with the American Society for Testing and Materials (ASTM) standard C–578–92, Standard Specification for Rigid, Cellular Polystyrene Thermal Insulation.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This standard has been approved by the Director of the Federal Register for incorporation by reference. The standard is available from the American Society for Testing and Materials, 1916 Race Street, Philadelphia, PA 19103. This standard is also available for inspection at the National Archives and Records Administration (NARA). For information on the availability of this material at NARA, call 202–741–6030, or go to: </w:t>
            </w:r>
            <w:r w:rsidRPr="00EF304B">
              <w:rPr>
                <w:rFonts w:ascii="Times New Roman" w:eastAsia="Times New Roman" w:hAnsi="Times New Roman" w:cs="Times New Roman"/>
                <w:i/>
                <w:iCs/>
                <w:sz w:val="24"/>
                <w:szCs w:val="24"/>
              </w:rPr>
              <w:t>http://www.archives.gov/federal_register/code_of_federal_regulations/ibr_locations.html.</w:t>
            </w:r>
            <w:r w:rsidRPr="00EF304B">
              <w:rPr>
                <w:rFonts w:ascii="Times New Roman" w:eastAsia="Times New Roman" w:hAnsi="Times New Roman" w:cs="Times New Roman"/>
                <w:sz w:val="24"/>
                <w:szCs w:val="24"/>
              </w:rPr>
              <w:t xml:space="preserv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Labeling.</w:t>
            </w:r>
            <w:r w:rsidRPr="00EF304B">
              <w:rPr>
                <w:rFonts w:ascii="Times New Roman" w:eastAsia="Times New Roman" w:hAnsi="Times New Roman" w:cs="Times New Roman"/>
                <w:sz w:val="24"/>
                <w:szCs w:val="24"/>
              </w:rPr>
              <w:t xml:space="preserve"> Under the procedures set forth in §200.935(d)(6) concerning labeling of a product, the administrator's certification of compliance with the applicable standards and the type of board are required to be on the certification label issued by the administrator to the manufacturer.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Periodic tests and quality assurance inspection.</w:t>
            </w:r>
            <w:r w:rsidRPr="00EF304B">
              <w:rPr>
                <w:rFonts w:ascii="Times New Roman" w:eastAsia="Times New Roman" w:hAnsi="Times New Roman" w:cs="Times New Roman"/>
                <w:sz w:val="24"/>
                <w:szCs w:val="24"/>
              </w:rPr>
              <w:t xml:space="preserve"> Under the procedure set forth in §200.935(d)(8), testing and inspection shall be conducted as follows: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At least every six months, the administrator shall visit the manufacturer's facility to select a sample of each certified polystyrene foam insulation board for testing by a laboratory approved by the administrator.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The administrator also shall review the quality assurance procedures every six months to assure that they are being followed by the manufacturer.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[58 FR 67675, </w:t>
            </w:r>
            <w:smartTag w:uri="urn:schemas-microsoft-com:office:smarttags" w:element="date">
              <w:smartTagPr>
                <w:attr w:name="Year" w:val="1993"/>
                <w:attr w:name="Day" w:val="22"/>
                <w:attr w:name="Month" w:val="12"/>
                <w:attr w:name="ls" w:val="trans"/>
              </w:smartTagPr>
              <w:r w:rsidRPr="00EF304B">
                <w:rPr>
                  <w:rFonts w:ascii="Times New Roman" w:eastAsia="Times New Roman" w:hAnsi="Times New Roman" w:cs="Times New Roman"/>
                  <w:sz w:val="24"/>
                  <w:szCs w:val="24"/>
                </w:rPr>
                <w:t>Dec. 22, 1993</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96" w:name="24:2.1.1.1.1.16.41.27"/>
            <w:r w:rsidRPr="00EF304B">
              <w:rPr>
                <w:rFonts w:ascii="Times New Roman" w:eastAsia="Times New Roman" w:hAnsi="Times New Roman" w:cs="Times New Roman"/>
                <w:b/>
                <w:bCs/>
                <w:sz w:val="20"/>
                <w:szCs w:val="20"/>
              </w:rPr>
              <w:t>§ 200.948   Building product standards and certification program for carpet cushion.</w:t>
            </w:r>
          </w:p>
          <w:bookmarkEnd w:id="196"/>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Applicable standards.</w:t>
            </w:r>
            <w:r w:rsidR="00EF304B" w:rsidRPr="00EF304B">
              <w:rPr>
                <w:rFonts w:ascii="Times New Roman" w:eastAsia="Times New Roman" w:hAnsi="Times New Roman" w:cs="Times New Roman"/>
                <w:sz w:val="24"/>
                <w:szCs w:val="24"/>
              </w:rPr>
              <w:t xml:space="preserve"> (1) All carpet cushion shall be designed, manufactured, and tested in compliance with the following standards from the American Society for Testing and Materials: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 ASTM D 1667–76—(Reapproved 1990) Standard Specification for Flexible Cellular Materials—Vinyl Chloride Polymers and Copolymers (Closed-Cell Foam);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ASTM D2646–87—Standard Test Methods for Backing Fabrics;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(iii) ASTM D629–88—Standard Test Methods for Quantitative Analysis of Textiles;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(iv) ASTM D3574–91—Standard Test Methods for Flexible Cellular Materials—Slab, Bonded, and Molded Urethane Foams;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(v) ASTM D3676–78—Standard Specification for Rubber Cellular Cushion Used for Carpet or Rug Underlay.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These standards have been approved by the Director of the Federal Register for incorporation by reference. The standards are available from the American Society for Testing Materials, 1916 Race Street, Philadelphia, PA 19103. These standards are also available for inspection at the National Archives and Records Administration (NARA). For information on the availability of this material at NARA, call 202–741–6030, or go to: </w:t>
            </w:r>
            <w:r w:rsidRPr="00EF304B">
              <w:rPr>
                <w:rFonts w:ascii="Times New Roman" w:eastAsia="Times New Roman" w:hAnsi="Times New Roman" w:cs="Times New Roman"/>
                <w:i/>
                <w:iCs/>
                <w:sz w:val="24"/>
                <w:szCs w:val="24"/>
              </w:rPr>
              <w:t>http://www.archives.gov/federal_register/code_of_federal_regulations/ibr_locations.html.</w:t>
            </w:r>
            <w:r w:rsidRPr="00EF304B">
              <w:rPr>
                <w:rFonts w:ascii="Times New Roman" w:eastAsia="Times New Roman" w:hAnsi="Times New Roman" w:cs="Times New Roman"/>
                <w:sz w:val="24"/>
                <w:szCs w:val="24"/>
              </w:rPr>
              <w:t xml:space="preserv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Labeling.</w:t>
            </w:r>
            <w:r w:rsidRPr="00EF304B">
              <w:rPr>
                <w:rFonts w:ascii="Times New Roman" w:eastAsia="Times New Roman" w:hAnsi="Times New Roman" w:cs="Times New Roman"/>
                <w:sz w:val="24"/>
                <w:szCs w:val="24"/>
              </w:rPr>
              <w:t xml:space="preserve"> Under the procedures set forth in §200.935(d)(6) concerning labeling of a product, the administrator's validation mark, the manufacturer's certification of compliance with the applicable standards, and the type and class all are required to be on the certification label issued by the administrator to the manufacturer.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Periodic tests and quality assurance inspection.</w:t>
            </w:r>
            <w:r w:rsidRPr="00EF304B">
              <w:rPr>
                <w:rFonts w:ascii="Times New Roman" w:eastAsia="Times New Roman" w:hAnsi="Times New Roman" w:cs="Times New Roman"/>
                <w:sz w:val="24"/>
                <w:szCs w:val="24"/>
              </w:rPr>
              <w:t xml:space="preserve"> Under the procedure set forth in §200.935(d)(8), testing and inspection shall be conducted as follows: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 At least every six months, the administrator shall visit the manufacturer's facility to select a sample of each certified carpet cushion for testing by a laboratory approved by the administrator.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The administrator also shall review the quality assurance procedures every six months to assure that they are being followed by the manufacturer.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[58 FR 67675, </w:t>
            </w:r>
            <w:smartTag w:uri="urn:schemas-microsoft-com:office:smarttags" w:element="date">
              <w:smartTagPr>
                <w:attr w:name="Year" w:val="1993"/>
                <w:attr w:name="Day" w:val="22"/>
                <w:attr w:name="Month" w:val="12"/>
                <w:attr w:name="ls" w:val="trans"/>
              </w:smartTagPr>
              <w:r w:rsidRPr="00EF304B">
                <w:rPr>
                  <w:rFonts w:ascii="Times New Roman" w:eastAsia="Times New Roman" w:hAnsi="Times New Roman" w:cs="Times New Roman"/>
                  <w:sz w:val="24"/>
                  <w:szCs w:val="24"/>
                </w:rPr>
                <w:t>Dec. 22, 1993</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97" w:name="24:2.1.1.1.1.16.41.28"/>
            <w:r w:rsidRPr="00EF304B">
              <w:rPr>
                <w:rFonts w:ascii="Times New Roman" w:eastAsia="Times New Roman" w:hAnsi="Times New Roman" w:cs="Times New Roman"/>
                <w:b/>
                <w:bCs/>
                <w:sz w:val="20"/>
                <w:szCs w:val="20"/>
              </w:rPr>
              <w:t xml:space="preserve">§ 200.949   Building product standards and certification program for exterior insulated steel door </w:t>
            </w:r>
            <w:r w:rsidRPr="00EF304B">
              <w:rPr>
                <w:rFonts w:ascii="Times New Roman" w:eastAsia="Times New Roman" w:hAnsi="Times New Roman" w:cs="Times New Roman"/>
                <w:b/>
                <w:bCs/>
                <w:sz w:val="20"/>
                <w:szCs w:val="20"/>
              </w:rPr>
              <w:lastRenderedPageBreak/>
              <w:t>systems.</w:t>
            </w:r>
          </w:p>
          <w:bookmarkEnd w:id="197"/>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Applicable standards.</w:t>
            </w:r>
            <w:r w:rsidR="00EF304B" w:rsidRPr="00EF304B">
              <w:rPr>
                <w:rFonts w:ascii="Times New Roman" w:eastAsia="Times New Roman" w:hAnsi="Times New Roman" w:cs="Times New Roman"/>
                <w:sz w:val="24"/>
                <w:szCs w:val="24"/>
              </w:rPr>
              <w:t xml:space="preserve"> (1) All Exterior Insulated Steel Door Systems shall be designed, manufactured, and tested in compliance with the following standards from the American Society for Testing and Materials and Insulated Steel Door Systems Institute: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 ASTM A591/A591M–89—Standard Specification for Steel Sheet, Electrolytic-Zinc Coated, for Light Coating Mass Applications;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 ISDSI–100–90—Door Size Dimensional Standard and Assembly Tolerances for Insulated Steel Door Systems;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(iii) ISDSI–101–83—(Reapproved 1989) Air Infiltration Performance Standard for Insulated Steel Door Systems;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(iv) ISDSI–102–84—Installation Standard for Insulated Steel Door Systems;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(v) ISDSI–104–86—Water Penetration Performance Standard for Insulated Steel Door Systems;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(vi) ISDSI–105–80—Test Procedure and Acceptance Criteria for Physical Endurance for Steel Doors and Hardware Reinforcings;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(vii) ISDSI–106–80—Test Procedure and Acceptance Criteria for Prime Painted Steel Surfaces for Steel Doors and Frames;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(viii) ISDSI–107–80—Thermal Performance Standard for Insulated Steel Door Systems;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(ix) ASTM F476–84—(Reapproved 1991) Standard Test Methods for Security of Swinging Door Assemblies.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These standards have been approved by the Director of the Federal Register for incorporation by reference. These standards are available from the American Society for Testing and Materials, 1916 Race Street, Philadelphia, PA 19103 or the Insulated Steel Door Institute, 712 Lakewood Center North, 14600 Detroit Avenue, Cleveland, OH 44107. These standards are also available for inspection at the National Archives and Records Administration (NARA). For information on the availability of this material at NARA, call 202–741–6030, or go to: </w:t>
            </w:r>
            <w:r w:rsidRPr="00EF304B">
              <w:rPr>
                <w:rFonts w:ascii="Times New Roman" w:eastAsia="Times New Roman" w:hAnsi="Times New Roman" w:cs="Times New Roman"/>
                <w:i/>
                <w:iCs/>
                <w:sz w:val="24"/>
                <w:szCs w:val="24"/>
              </w:rPr>
              <w:t>http://www.archives.gov/federal_register/code_of_federal_regulations/ibr_locations.html.</w:t>
            </w:r>
            <w:r w:rsidRPr="00EF304B">
              <w:rPr>
                <w:rFonts w:ascii="Times New Roman" w:eastAsia="Times New Roman" w:hAnsi="Times New Roman" w:cs="Times New Roman"/>
                <w:sz w:val="24"/>
                <w:szCs w:val="24"/>
              </w:rPr>
              <w:t xml:space="preserv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Labeling.</w:t>
            </w:r>
            <w:r w:rsidRPr="00EF304B">
              <w:rPr>
                <w:rFonts w:ascii="Times New Roman" w:eastAsia="Times New Roman" w:hAnsi="Times New Roman" w:cs="Times New Roman"/>
                <w:sz w:val="24"/>
                <w:szCs w:val="24"/>
              </w:rPr>
              <w:t xml:space="preserve"> Under the procedures set forth in §200.935(d)(6) concerning labeling of a product, the administrator's certification of compliance with the applicable standards is required to be on the certification label issued by the administrator to the manufacturer.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Periodic tests and quality assurance inspection.</w:t>
            </w:r>
            <w:r w:rsidRPr="00EF304B">
              <w:rPr>
                <w:rFonts w:ascii="Times New Roman" w:eastAsia="Times New Roman" w:hAnsi="Times New Roman" w:cs="Times New Roman"/>
                <w:sz w:val="24"/>
                <w:szCs w:val="24"/>
              </w:rPr>
              <w:t xml:space="preserve"> Under the procedure set forth in </w:t>
            </w:r>
            <w:r w:rsidRPr="00EF304B">
              <w:rPr>
                <w:rFonts w:ascii="Times New Roman" w:eastAsia="Times New Roman" w:hAnsi="Times New Roman" w:cs="Times New Roman"/>
                <w:sz w:val="24"/>
                <w:szCs w:val="24"/>
              </w:rPr>
              <w:lastRenderedPageBreak/>
              <w:t xml:space="preserve">§200.935(d)(8), testing and inspection shall be conducted as follows: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At least every four years, the administrator shall visit the manufacturer's facility to select a sample of each certified exterior insulated steel door system for testing by an approved laboratory in accordance with the applicable standard.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The administrator also shall review the quality assurance procedures every year to assure that they are being followed by the manufacturer.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[58 FR 67675, </w:t>
            </w:r>
            <w:smartTag w:uri="urn:schemas-microsoft-com:office:smarttags" w:element="date">
              <w:smartTagPr>
                <w:attr w:name="Year" w:val="1993"/>
                <w:attr w:name="Day" w:val="22"/>
                <w:attr w:name="Month" w:val="12"/>
                <w:attr w:name="ls" w:val="trans"/>
              </w:smartTagPr>
              <w:r w:rsidRPr="00EF304B">
                <w:rPr>
                  <w:rFonts w:ascii="Times New Roman" w:eastAsia="Times New Roman" w:hAnsi="Times New Roman" w:cs="Times New Roman"/>
                  <w:sz w:val="24"/>
                  <w:szCs w:val="24"/>
                </w:rPr>
                <w:t>Dec. 22, 1993</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98" w:name="24:2.1.1.1.1.16.41.29"/>
            <w:r w:rsidRPr="00EF304B">
              <w:rPr>
                <w:rFonts w:ascii="Times New Roman" w:eastAsia="Times New Roman" w:hAnsi="Times New Roman" w:cs="Times New Roman"/>
                <w:b/>
                <w:bCs/>
                <w:sz w:val="20"/>
                <w:szCs w:val="20"/>
              </w:rPr>
              <w:t>§ 200.950   Building product standards and certification program for solar water heating system.</w:t>
            </w:r>
          </w:p>
          <w:bookmarkEnd w:id="198"/>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Applicable standards.</w:t>
            </w:r>
            <w:r w:rsidR="00EF304B" w:rsidRPr="00EF304B">
              <w:rPr>
                <w:rFonts w:ascii="Times New Roman" w:eastAsia="Times New Roman" w:hAnsi="Times New Roman" w:cs="Times New Roman"/>
                <w:sz w:val="24"/>
                <w:szCs w:val="24"/>
              </w:rPr>
              <w:t xml:space="preserve"> (1) All solar water heating systems shall be designed, manufactured, and tested in compliance with Solar Rating and Certification Corporation (SRCC) Document OG–300–93, Operating Guidelines and Minimum Standards for Certifying Solar Water Heating Systems: An Optional SWH System Certification and Rating Program. Section 10 of the SRCC standard has been omitted because it was considered proprietary, since it describes an administrative program specifically carried out by SRCC.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This standard has been approved by the Director of the Federal Register for incorporation by reference. The standard is available from the Solar Rating and Certification Corporation, 777 North Capitol Street, NE., suite 805, Washington, DC 20002. This standard is also available for inspection at the National Archives and Records Administration (NARA). For information on the availability of this material at NARA, call 202–741–6030, or go to: </w:t>
            </w:r>
            <w:r w:rsidRPr="00EF304B">
              <w:rPr>
                <w:rFonts w:ascii="Times New Roman" w:eastAsia="Times New Roman" w:hAnsi="Times New Roman" w:cs="Times New Roman"/>
                <w:i/>
                <w:iCs/>
                <w:sz w:val="24"/>
                <w:szCs w:val="24"/>
              </w:rPr>
              <w:t>http://www.archives.gov/federal_register/code_of_federal_regulations/ibr_locations.html.</w:t>
            </w:r>
            <w:r w:rsidRPr="00EF304B">
              <w:rPr>
                <w:rFonts w:ascii="Times New Roman" w:eastAsia="Times New Roman" w:hAnsi="Times New Roman" w:cs="Times New Roman"/>
                <w:sz w:val="24"/>
                <w:szCs w:val="24"/>
              </w:rPr>
              <w:t xml:space="preserv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Labeling.</w:t>
            </w:r>
            <w:r w:rsidRPr="00EF304B">
              <w:rPr>
                <w:rFonts w:ascii="Times New Roman" w:eastAsia="Times New Roman" w:hAnsi="Times New Roman" w:cs="Times New Roman"/>
                <w:sz w:val="24"/>
                <w:szCs w:val="24"/>
              </w:rPr>
              <w:t xml:space="preserve"> Under the procedures set forth in §200.935(d)(6) concerning labeling of a product, the administrator's validation mark and the manufacturer's certification of compliance with the applicable standards are required to be on the certification label issued by the administrator to the manufacturer. Each solar water heating system shall be marked as conforming to UM 100. The label shall include the manufacturer's name and plant location.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Periodic tests and quality assurance inspection.</w:t>
            </w:r>
            <w:r w:rsidRPr="00EF304B">
              <w:rPr>
                <w:rFonts w:ascii="Times New Roman" w:eastAsia="Times New Roman" w:hAnsi="Times New Roman" w:cs="Times New Roman"/>
                <w:sz w:val="24"/>
                <w:szCs w:val="24"/>
              </w:rPr>
              <w:t xml:space="preserve"> Under the procedure set forth in §200.935(d)(8), testing and inspection shall be conducted as follows: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 The Administrator shall visit the manufacturer's factory every two years to assure that the initially accepted quality assurance procedures are being followed.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At least every four years, the administrator shall visit the manufacturer's facility to select a sample of each certified solar water heating system for testing by a laboratory approved by the administrator.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(d) </w:t>
            </w:r>
            <w:r w:rsidRPr="00EF304B">
              <w:rPr>
                <w:rFonts w:ascii="Times New Roman" w:eastAsia="Times New Roman" w:hAnsi="Times New Roman" w:cs="Times New Roman"/>
                <w:i/>
                <w:iCs/>
                <w:sz w:val="24"/>
                <w:szCs w:val="24"/>
              </w:rPr>
              <w:t>Warranty.</w:t>
            </w:r>
            <w:r w:rsidRPr="00EF304B">
              <w:rPr>
                <w:rFonts w:ascii="Times New Roman" w:eastAsia="Times New Roman" w:hAnsi="Times New Roman" w:cs="Times New Roman"/>
                <w:sz w:val="24"/>
                <w:szCs w:val="24"/>
              </w:rPr>
              <w:t xml:space="preserve"> The manufacturer shall provide, at no cost, a full five-year warranty against defects in material or workmanship, on the absorber plate, cooling passages, and the collector (excluding any glass), running from the date of installation of the solar water heating system. The warranty also shall include the full costs of field inspection, parts, and labor required to remedy the defects, and will include the cost of replacement at the site if required. This warranty is not required to cover defects resulting from exposure to harmful materials, fire, flood, lightning, hurricane, tornado, hailstorms, earthquakes, or other acts of God, vandalism, explosions, harmful chemicals or other fluids, fumes or vapors. This exclusion will apply to the operation of the collector under excessive pressures or excessive flow rates, misuse, abuse, negligence, accidents, alterations, falling objects or other causes beyond the control of the manufacturer. Following the initial five years, the manufacturer shall provide a limited no-cost five-year warranty for collector parts on a prorata allowance basis.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[58 FR 67676, </w:t>
            </w:r>
            <w:smartTag w:uri="urn:schemas-microsoft-com:office:smarttags" w:element="date">
              <w:smartTagPr>
                <w:attr w:name="Year" w:val="1993"/>
                <w:attr w:name="Day" w:val="22"/>
                <w:attr w:name="Month" w:val="12"/>
                <w:attr w:name="ls" w:val="trans"/>
              </w:smartTagPr>
              <w:r w:rsidRPr="00EF304B">
                <w:rPr>
                  <w:rFonts w:ascii="Times New Roman" w:eastAsia="Times New Roman" w:hAnsi="Times New Roman" w:cs="Times New Roman"/>
                  <w:sz w:val="24"/>
                  <w:szCs w:val="24"/>
                </w:rPr>
                <w:t>Dec. 22, 1993</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199" w:name="24:2.1.1.1.1.16.41.30"/>
            <w:r w:rsidRPr="00EF304B">
              <w:rPr>
                <w:rFonts w:ascii="Times New Roman" w:eastAsia="Times New Roman" w:hAnsi="Times New Roman" w:cs="Times New Roman"/>
                <w:b/>
                <w:bCs/>
                <w:sz w:val="20"/>
                <w:szCs w:val="20"/>
              </w:rPr>
              <w:t>§ 200.952   Supplementary specific requirements under the HUD building product standards and certification program for particleboard interior stair treads.</w:t>
            </w:r>
          </w:p>
          <w:bookmarkEnd w:id="199"/>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Applicable standards.</w:t>
            </w:r>
            <w:r w:rsidR="00EF304B" w:rsidRPr="00EF304B">
              <w:rPr>
                <w:rFonts w:ascii="Times New Roman" w:eastAsia="Times New Roman" w:hAnsi="Times New Roman" w:cs="Times New Roman"/>
                <w:sz w:val="24"/>
                <w:szCs w:val="24"/>
              </w:rPr>
              <w:t xml:space="preserve"> (1) All interior particleboard stair treads shall be designed, manufactured, and tested in compliance with ANSI A208.1–1993 Particleboard, Grade M–3.</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This standard has been approved by the Director of the Federal Register for incorporation by reference in accordance with 5 U.S.C. 552(a) and 1 CFR part 51, and is available from the American National Standards Institute, Inc., 11 West 42nd Street, New York, NY 10036.</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Labeling.</w:t>
            </w:r>
            <w:r w:rsidRPr="00EF304B">
              <w:rPr>
                <w:rFonts w:ascii="Times New Roman" w:eastAsia="Times New Roman" w:hAnsi="Times New Roman" w:cs="Times New Roman"/>
                <w:sz w:val="24"/>
                <w:szCs w:val="24"/>
              </w:rPr>
              <w:t xml:space="preserve"> Under the procedures set forth in §200.935(d)(6) concerning labeling of a product, the administrator's validation mark and the manufacturer's certification of compliance with the applicable standard are required to be on the certification label issued by the administrator to the manufacturer. Each interior particleboard stair tread shall include the manufacturer's statement of conformance to UM 70b, a statement that this product is for interior use only, and the manufacturer's name and plant location.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Periodic tests and quality assurance.</w:t>
            </w:r>
            <w:r w:rsidRPr="00EF304B">
              <w:rPr>
                <w:rFonts w:ascii="Times New Roman" w:eastAsia="Times New Roman" w:hAnsi="Times New Roman" w:cs="Times New Roman"/>
                <w:sz w:val="24"/>
                <w:szCs w:val="24"/>
              </w:rPr>
              <w:t xml:space="preserve"> Under the procedures set forth in §200.935(d)(8) concerning periodic tests and quality assurance inspections, the frequency of testing for a product shall be described in the specific building product certification program. In the case of interior particleboard stair treads, testing and inspection shall be conducted as follows: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 At least once every three months, the administrator shall visit the manufacturer's facility to select a sample for testing in a laboratory approved by the administrator.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The administrator shall also review the quality assurance procedures twice a year to assure that they are being followed by the manufacturer.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[63 FR 5424, </w:t>
            </w:r>
            <w:smartTag w:uri="urn:schemas-microsoft-com:office:smarttags" w:element="date">
              <w:smartTagPr>
                <w:attr w:name="Year" w:val="1998"/>
                <w:attr w:name="Day" w:val="2"/>
                <w:attr w:name="Month" w:val="2"/>
                <w:attr w:name="ls" w:val="trans"/>
              </w:smartTagPr>
              <w:r w:rsidRPr="00EF304B">
                <w:rPr>
                  <w:rFonts w:ascii="Times New Roman" w:eastAsia="Times New Roman" w:hAnsi="Times New Roman" w:cs="Times New Roman"/>
                  <w:sz w:val="24"/>
                  <w:szCs w:val="24"/>
                </w:rPr>
                <w:t>Feb. 2, 1998</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00" w:name="24:2.1.1.1.1.16.41.31"/>
            <w:r w:rsidRPr="00EF304B">
              <w:rPr>
                <w:rFonts w:ascii="Times New Roman" w:eastAsia="Times New Roman" w:hAnsi="Times New Roman" w:cs="Times New Roman"/>
                <w:b/>
                <w:bCs/>
                <w:sz w:val="20"/>
                <w:szCs w:val="20"/>
              </w:rPr>
              <w:t>§ 200.954   Supplementary specific requirements under the HUD building product standard and certification program for construction adhesives for wood floor systems.</w:t>
            </w:r>
          </w:p>
          <w:bookmarkEnd w:id="200"/>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Applicable standards.</w:t>
            </w:r>
            <w:r w:rsidR="00EF304B" w:rsidRPr="00EF304B">
              <w:rPr>
                <w:rFonts w:ascii="Times New Roman" w:eastAsia="Times New Roman" w:hAnsi="Times New Roman" w:cs="Times New Roman"/>
                <w:sz w:val="24"/>
                <w:szCs w:val="24"/>
              </w:rPr>
              <w:t xml:space="preserve"> (1) All construction adhesives for field glued wood floor systems shall be designed, manufactured, and tested in compliance with the following American Society for Testing and Materials (ASTM) standard: D 3498–93 Standard Specification for Adhesives for Field-Gluing Plywood to Lumber Framing for Floor Systems except that the mold and bacteria resistance tests shall not be included.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This standard has been approved by the Director of the Federal Register for incorporation by reference in accordance with 5 U.S.C. 552(a) and 1 CFR part 51, and is available from the American Society for Testing &amp; Materials Inc., 100 Barr Harbor Drive, West Conshohocken, PA. 19428.</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Labeling.</w:t>
            </w:r>
            <w:r w:rsidRPr="00EF304B">
              <w:rPr>
                <w:rFonts w:ascii="Times New Roman" w:eastAsia="Times New Roman" w:hAnsi="Times New Roman" w:cs="Times New Roman"/>
                <w:sz w:val="24"/>
                <w:szCs w:val="24"/>
              </w:rPr>
              <w:t xml:space="preserve"> Under the procedures set forth in §200.935(d)(6) concerning labeling of a product, the administrator's validation mark and the manufacturer's certification of compliance with the applicable standard are required to be on the certification label issued by the administrator to the manufacturer. Each container shall be marked as being in compliance with UM 60a. The label shall also include the manufacturer's name, plant location, and shelf life.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Periodic tests and quality assurance.</w:t>
            </w:r>
            <w:r w:rsidRPr="00EF304B">
              <w:rPr>
                <w:rFonts w:ascii="Times New Roman" w:eastAsia="Times New Roman" w:hAnsi="Times New Roman" w:cs="Times New Roman"/>
                <w:sz w:val="24"/>
                <w:szCs w:val="24"/>
              </w:rPr>
              <w:t xml:space="preserve"> Under the procedures set forth in §200.935(d)(8) concerning periodic tests and quality assurance inspections, the frequency of testing for a product shall be described in the specific building product certification program. In the case of construction adhesives for field glued wood floor systems, testing and inspection shall be conducted as follows: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 At least every six months, the administrator shall visit the manufacturer's facility to select a sample for testing in a laboratory approved by the administrator.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The administrator shall also review the quality assurance procedures twice a year to assure that they are being followed by the manufacturer.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[63 FR 5424, </w:t>
            </w:r>
            <w:smartTag w:uri="urn:schemas-microsoft-com:office:smarttags" w:element="date">
              <w:smartTagPr>
                <w:attr w:name="Year" w:val="1998"/>
                <w:attr w:name="Day" w:val="2"/>
                <w:attr w:name="Month" w:val="2"/>
                <w:attr w:name="ls" w:val="trans"/>
              </w:smartTagPr>
              <w:r w:rsidRPr="00EF304B">
                <w:rPr>
                  <w:rFonts w:ascii="Times New Roman" w:eastAsia="Times New Roman" w:hAnsi="Times New Roman" w:cs="Times New Roman"/>
                  <w:sz w:val="24"/>
                  <w:szCs w:val="24"/>
                </w:rPr>
                <w:t>Feb. 2, 1998</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01" w:name="24:2.1.1.1.1.16.41.32"/>
            <w:r w:rsidRPr="00EF304B">
              <w:rPr>
                <w:rFonts w:ascii="Times New Roman" w:eastAsia="Times New Roman" w:hAnsi="Times New Roman" w:cs="Times New Roman"/>
                <w:b/>
                <w:bCs/>
                <w:sz w:val="20"/>
                <w:szCs w:val="20"/>
              </w:rPr>
              <w:t>§ 200.955   Supplementary specific requirements under the HUD building product standard and certification program for fenestration products (windows and doors).</w:t>
            </w:r>
          </w:p>
          <w:bookmarkEnd w:id="201"/>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Applicable standards.</w:t>
            </w:r>
            <w:r w:rsidR="00EF304B" w:rsidRPr="00EF304B">
              <w:rPr>
                <w:rFonts w:ascii="Times New Roman" w:eastAsia="Times New Roman" w:hAnsi="Times New Roman" w:cs="Times New Roman"/>
                <w:sz w:val="24"/>
                <w:szCs w:val="24"/>
              </w:rPr>
              <w:t xml:space="preserve"> (1) All windows and doors shall be designed, manufactured, and tested in compliance with American Architectural Manufacturers Association (AAMA) standard, AAMA/NWWDA 101/I.S.2–97 Voluntary Specifications for Aluminum, Vinyl (PVC) and Wood Windows and Glass Doors.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This standard has been approved by the Director of the Federal Register for </w:t>
            </w:r>
            <w:r w:rsidRPr="00EF304B">
              <w:rPr>
                <w:rFonts w:ascii="Times New Roman" w:eastAsia="Times New Roman" w:hAnsi="Times New Roman" w:cs="Times New Roman"/>
                <w:sz w:val="24"/>
                <w:szCs w:val="24"/>
              </w:rPr>
              <w:lastRenderedPageBreak/>
              <w:t>incorporation by reference in accordance with 5 U.S.C. 552(a) and 1 CFR part 51, and is available from the American Architectural Manufacturers Association, 1827 Walden Office Square, Suite 104, Schaumburg, IL 60173.</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Labeling.</w:t>
            </w:r>
            <w:r w:rsidRPr="00EF304B">
              <w:rPr>
                <w:rFonts w:ascii="Times New Roman" w:eastAsia="Times New Roman" w:hAnsi="Times New Roman" w:cs="Times New Roman"/>
                <w:sz w:val="24"/>
                <w:szCs w:val="24"/>
              </w:rPr>
              <w:t xml:space="preserve"> Under the procedures set forth in §200.935(d)(6) concerning labeling of a product, the administrator's validation mark and the manufacturer's certification of compliance with the applicable standards are required to be on the certification label issued by the administrator to the manufacturer. Each window or glass door shall include the manufacturer's name, plant location, and statement of compliance with UM 111.</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Periodic tests and quality assurance inspections.</w:t>
            </w:r>
            <w:r w:rsidRPr="00EF304B">
              <w:rPr>
                <w:rFonts w:ascii="Times New Roman" w:eastAsia="Times New Roman" w:hAnsi="Times New Roman" w:cs="Times New Roman"/>
                <w:sz w:val="24"/>
                <w:szCs w:val="24"/>
              </w:rPr>
              <w:t xml:space="preserve"> Under the procedures set forth in §200.935(d)(8) concerning periodic tests and quality assurance inspections, the frequency of testing for a product shall be described in the specific building product certification program. In the case of windows and glass doors, testing and inspection shall be conducted as follows: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 At least once every four years, the administrator shall visit the manufacturer's facility to select a commercial sample for testing in a laboratory approved by the administrator.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The administrator shall also review the quality assurance procedures twice a year to assure that they are being followed by the manufacturer.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[63 FR 5424, </w:t>
            </w:r>
            <w:smartTag w:uri="urn:schemas-microsoft-com:office:smarttags" w:element="date">
              <w:smartTagPr>
                <w:attr w:name="Year" w:val="1998"/>
                <w:attr w:name="Day" w:val="2"/>
                <w:attr w:name="Month" w:val="2"/>
                <w:attr w:name="ls" w:val="trans"/>
              </w:smartTagPr>
              <w:r w:rsidRPr="00EF304B">
                <w:rPr>
                  <w:rFonts w:ascii="Times New Roman" w:eastAsia="Times New Roman" w:hAnsi="Times New Roman" w:cs="Times New Roman"/>
                  <w:sz w:val="24"/>
                  <w:szCs w:val="24"/>
                </w:rPr>
                <w:t>Feb. 2, 1998</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02" w:name="24:2.1.1.1.1.17"/>
            <w:r w:rsidRPr="00EF304B">
              <w:rPr>
                <w:rFonts w:ascii="Times New Roman" w:eastAsia="Times New Roman" w:hAnsi="Times New Roman" w:cs="Times New Roman"/>
                <w:b/>
                <w:bCs/>
                <w:sz w:val="20"/>
                <w:szCs w:val="20"/>
              </w:rPr>
              <w:t>Subpart T—Social Security Numbers and Employer Identification Numbers; Assistance Applicants and Participants</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03" w:name="24:2.1.1.1.1.17.41.1"/>
            <w:bookmarkEnd w:id="202"/>
            <w:r w:rsidRPr="00EF304B">
              <w:rPr>
                <w:rFonts w:ascii="Times New Roman" w:eastAsia="Times New Roman" w:hAnsi="Times New Roman" w:cs="Times New Roman"/>
                <w:b/>
                <w:bCs/>
                <w:sz w:val="20"/>
                <w:szCs w:val="20"/>
              </w:rPr>
              <w:t>§ 200.1001   Cross-reference.</w:t>
            </w:r>
          </w:p>
          <w:bookmarkEnd w:id="203"/>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provisions in subpart B of part 5 of this title apply to Social Security Numbers and Employer Identification Numbers for assistance applicants and participants.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[61 FR 11118, </w:t>
            </w:r>
            <w:smartTag w:uri="urn:schemas-microsoft-com:office:smarttags" w:element="date">
              <w:smartTagPr>
                <w:attr w:name="Year" w:val="1996"/>
                <w:attr w:name="Day" w:val="18"/>
                <w:attr w:name="Month" w:val="3"/>
                <w:attr w:name="ls" w:val="trans"/>
              </w:smartTagPr>
              <w:r w:rsidRPr="00EF304B">
                <w:rPr>
                  <w:rFonts w:ascii="Times New Roman" w:eastAsia="Times New Roman" w:hAnsi="Times New Roman" w:cs="Times New Roman"/>
                  <w:sz w:val="24"/>
                  <w:szCs w:val="24"/>
                </w:rPr>
                <w:t>Mar. 18, 1996</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04" w:name="24:2.1.1.1.1.18"/>
            <w:r w:rsidRPr="00EF304B">
              <w:rPr>
                <w:rFonts w:ascii="Times New Roman" w:eastAsia="Times New Roman" w:hAnsi="Times New Roman" w:cs="Times New Roman"/>
                <w:b/>
                <w:bCs/>
                <w:sz w:val="20"/>
                <w:szCs w:val="20"/>
              </w:rPr>
              <w:t>Subpart U—Social Security Numbers and Employer Identification Numbers; Applicants in Unassisted Programs</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05" w:name="24:2.1.1.1.1.18.41.1"/>
            <w:bookmarkEnd w:id="204"/>
            <w:r w:rsidRPr="00EF304B">
              <w:rPr>
                <w:rFonts w:ascii="Times New Roman" w:eastAsia="Times New Roman" w:hAnsi="Times New Roman" w:cs="Times New Roman"/>
                <w:b/>
                <w:bCs/>
                <w:sz w:val="20"/>
                <w:szCs w:val="20"/>
              </w:rPr>
              <w:t>§ 200.1101   Cross-reference.</w:t>
            </w:r>
          </w:p>
          <w:bookmarkEnd w:id="205"/>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provisions in subpart B of part 5 of this title apply to Social Security Numbers and Employer Identification Numbers for applicants in unassisted programs.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[61 FR 11118, </w:t>
            </w:r>
            <w:smartTag w:uri="urn:schemas-microsoft-com:office:smarttags" w:element="date">
              <w:smartTagPr>
                <w:attr w:name="Year" w:val="1996"/>
                <w:attr w:name="Day" w:val="18"/>
                <w:attr w:name="Month" w:val="3"/>
                <w:attr w:name="ls" w:val="trans"/>
              </w:smartTagPr>
              <w:r w:rsidRPr="00EF304B">
                <w:rPr>
                  <w:rFonts w:ascii="Times New Roman" w:eastAsia="Times New Roman" w:hAnsi="Times New Roman" w:cs="Times New Roman"/>
                  <w:sz w:val="24"/>
                  <w:szCs w:val="24"/>
                </w:rPr>
                <w:t>Mar. 18, 1996</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06" w:name="24:2.1.1.1.1.19"/>
            <w:r w:rsidRPr="00EF304B">
              <w:rPr>
                <w:rFonts w:ascii="Times New Roman" w:eastAsia="Times New Roman" w:hAnsi="Times New Roman" w:cs="Times New Roman"/>
                <w:b/>
                <w:bCs/>
                <w:sz w:val="20"/>
                <w:szCs w:val="20"/>
              </w:rPr>
              <w:t>Subpart V—Income Information; Assistance Applicants and Participants</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07" w:name="24:2.1.1.1.1.19.41.1"/>
            <w:bookmarkEnd w:id="206"/>
            <w:r w:rsidRPr="00EF304B">
              <w:rPr>
                <w:rFonts w:ascii="Times New Roman" w:eastAsia="Times New Roman" w:hAnsi="Times New Roman" w:cs="Times New Roman"/>
                <w:b/>
                <w:bCs/>
                <w:sz w:val="20"/>
                <w:szCs w:val="20"/>
              </w:rPr>
              <w:lastRenderedPageBreak/>
              <w:t>§ 200.1201   Cross-reference.</w:t>
            </w:r>
          </w:p>
          <w:bookmarkEnd w:id="207"/>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provisions in subpart B of part 5 of this title apply to income information for assistance applicants and participants.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[61 FR 11118, </w:t>
            </w:r>
            <w:smartTag w:uri="urn:schemas-microsoft-com:office:smarttags" w:element="date">
              <w:smartTagPr>
                <w:attr w:name="Year" w:val="1996"/>
                <w:attr w:name="Day" w:val="18"/>
                <w:attr w:name="Month" w:val="3"/>
                <w:attr w:name="ls" w:val="trans"/>
              </w:smartTagPr>
              <w:r w:rsidRPr="00EF304B">
                <w:rPr>
                  <w:rFonts w:ascii="Times New Roman" w:eastAsia="Times New Roman" w:hAnsi="Times New Roman" w:cs="Times New Roman"/>
                  <w:sz w:val="24"/>
                  <w:szCs w:val="24"/>
                </w:rPr>
                <w:t>Mar. 18, 1996</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08" w:name="24:2.1.1.1.1.20"/>
            <w:r w:rsidRPr="00EF304B">
              <w:rPr>
                <w:rFonts w:ascii="Times New Roman" w:eastAsia="Times New Roman" w:hAnsi="Times New Roman" w:cs="Times New Roman"/>
                <w:b/>
                <w:bCs/>
                <w:sz w:val="20"/>
                <w:szCs w:val="20"/>
              </w:rPr>
              <w:t>Subpart W—Administrative Matters</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09" w:name="24:2.1.1.1.1.20.41.1"/>
            <w:bookmarkEnd w:id="208"/>
            <w:r w:rsidRPr="00EF304B">
              <w:rPr>
                <w:rFonts w:ascii="Times New Roman" w:eastAsia="Times New Roman" w:hAnsi="Times New Roman" w:cs="Times New Roman"/>
                <w:b/>
                <w:bCs/>
                <w:sz w:val="20"/>
                <w:szCs w:val="20"/>
              </w:rPr>
              <w:t>§ 200.1301   Expiring Programs—Savings Clause.</w:t>
            </w:r>
          </w:p>
          <w:bookmarkEnd w:id="209"/>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No new loan assistance, additional participation, or new loans are being insured under the programs listed below. Any existing loan assistance, ongoing participation, or insured loans under these programs will continue to be governed by the regulations in effect as they existed immediately before </w:t>
            </w:r>
            <w:smartTag w:uri="urn:schemas-microsoft-com:office:smarttags" w:element="date">
              <w:smartTagPr>
                <w:attr w:name="Year" w:val="1995"/>
                <w:attr w:name="Day" w:val="11"/>
                <w:attr w:name="Month" w:val="10"/>
                <w:attr w:name="ls" w:val="trans"/>
              </w:smartTagPr>
              <w:r w:rsidRPr="00EF304B">
                <w:rPr>
                  <w:rFonts w:ascii="Times New Roman" w:eastAsia="Times New Roman" w:hAnsi="Times New Roman" w:cs="Times New Roman"/>
                  <w:sz w:val="24"/>
                  <w:szCs w:val="24"/>
                </w:rPr>
                <w:t>October 11, 1995</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rPr>
                <w:rFonts w:ascii="Times New Roman" w:eastAsia="Times New Roman" w:hAnsi="Times New Roman" w:cs="Times New Roman"/>
                <w:sz w:val="20"/>
                <w:szCs w:val="20"/>
              </w:rPr>
            </w:pPr>
            <w:r w:rsidRPr="00EF304B">
              <w:rPr>
                <w:rFonts w:ascii="Times New Roman" w:eastAsia="Times New Roman" w:hAnsi="Times New Roman" w:cs="Times New Roman"/>
                <w:sz w:val="20"/>
                <w:szCs w:val="20"/>
              </w:rPr>
              <w:t>Part 205 Mortgage Insurance for Land Development [Title X]</w:t>
            </w:r>
          </w:p>
          <w:p w:rsidR="00EF304B" w:rsidRPr="00EF304B" w:rsidRDefault="00EF304B" w:rsidP="00EF304B">
            <w:pPr>
              <w:spacing w:before="100" w:beforeAutospacing="1" w:after="100" w:afterAutospacing="1"/>
              <w:rPr>
                <w:rFonts w:ascii="Times New Roman" w:eastAsia="Times New Roman" w:hAnsi="Times New Roman" w:cs="Times New Roman"/>
                <w:sz w:val="20"/>
                <w:szCs w:val="20"/>
              </w:rPr>
            </w:pPr>
            <w:r w:rsidRPr="00EF304B">
              <w:rPr>
                <w:rFonts w:ascii="Times New Roman" w:eastAsia="Times New Roman" w:hAnsi="Times New Roman" w:cs="Times New Roman"/>
                <w:sz w:val="20"/>
                <w:szCs w:val="20"/>
              </w:rPr>
              <w:t>Part 209 Individual Homes; War Housing Mortgage Insurance [Sec. 603]</w:t>
            </w:r>
          </w:p>
          <w:p w:rsidR="00EF304B" w:rsidRPr="00EF304B" w:rsidRDefault="00EF304B" w:rsidP="00EF304B">
            <w:pPr>
              <w:spacing w:before="100" w:beforeAutospacing="1" w:after="100" w:afterAutospacing="1"/>
              <w:rPr>
                <w:rFonts w:ascii="Times New Roman" w:eastAsia="Times New Roman" w:hAnsi="Times New Roman" w:cs="Times New Roman"/>
                <w:sz w:val="20"/>
                <w:szCs w:val="20"/>
              </w:rPr>
            </w:pPr>
            <w:r w:rsidRPr="00EF304B">
              <w:rPr>
                <w:rFonts w:ascii="Times New Roman" w:eastAsia="Times New Roman" w:hAnsi="Times New Roman" w:cs="Times New Roman"/>
                <w:sz w:val="20"/>
                <w:szCs w:val="20"/>
              </w:rPr>
              <w:t>Part 224 Armed Services Housing—Military Personnel [Sec. 803]</w:t>
            </w:r>
          </w:p>
          <w:p w:rsidR="00EF304B" w:rsidRPr="00EF304B" w:rsidRDefault="00EF304B" w:rsidP="00EF304B">
            <w:pPr>
              <w:spacing w:before="100" w:beforeAutospacing="1" w:after="100" w:afterAutospacing="1"/>
              <w:rPr>
                <w:rFonts w:ascii="Times New Roman" w:eastAsia="Times New Roman" w:hAnsi="Times New Roman" w:cs="Times New Roman"/>
                <w:sz w:val="20"/>
                <w:szCs w:val="20"/>
              </w:rPr>
            </w:pPr>
            <w:r w:rsidRPr="00EF304B">
              <w:rPr>
                <w:rFonts w:ascii="Times New Roman" w:eastAsia="Times New Roman" w:hAnsi="Times New Roman" w:cs="Times New Roman"/>
                <w:sz w:val="20"/>
                <w:szCs w:val="20"/>
              </w:rPr>
              <w:t>Part 225 Military Housing Insurance [Sec. 803]</w:t>
            </w:r>
          </w:p>
          <w:p w:rsidR="00EF304B" w:rsidRPr="00EF304B" w:rsidRDefault="00EF304B" w:rsidP="00EF304B">
            <w:pPr>
              <w:spacing w:before="100" w:beforeAutospacing="1" w:after="100" w:afterAutospacing="1"/>
              <w:rPr>
                <w:rFonts w:ascii="Times New Roman" w:eastAsia="Times New Roman" w:hAnsi="Times New Roman" w:cs="Times New Roman"/>
                <w:sz w:val="20"/>
                <w:szCs w:val="20"/>
              </w:rPr>
            </w:pPr>
            <w:r w:rsidRPr="00EF304B">
              <w:rPr>
                <w:rFonts w:ascii="Times New Roman" w:eastAsia="Times New Roman" w:hAnsi="Times New Roman" w:cs="Times New Roman"/>
                <w:sz w:val="20"/>
                <w:szCs w:val="20"/>
              </w:rPr>
              <w:t>Part 226 Armed Services Housing—Civilian Employees [Sec. 809]</w:t>
            </w:r>
          </w:p>
          <w:p w:rsidR="00EF304B" w:rsidRPr="00EF304B" w:rsidRDefault="00EF304B" w:rsidP="00EF304B">
            <w:pPr>
              <w:spacing w:before="100" w:beforeAutospacing="1" w:after="100" w:afterAutospacing="1"/>
              <w:rPr>
                <w:rFonts w:ascii="Times New Roman" w:eastAsia="Times New Roman" w:hAnsi="Times New Roman" w:cs="Times New Roman"/>
                <w:sz w:val="20"/>
                <w:szCs w:val="20"/>
              </w:rPr>
            </w:pPr>
            <w:r w:rsidRPr="00EF304B">
              <w:rPr>
                <w:rFonts w:ascii="Times New Roman" w:eastAsia="Times New Roman" w:hAnsi="Times New Roman" w:cs="Times New Roman"/>
                <w:sz w:val="20"/>
                <w:szCs w:val="20"/>
              </w:rPr>
              <w:t>Part 227 Armed Services Housing—Impacted Areas [Sec. 810]</w:t>
            </w:r>
          </w:p>
          <w:p w:rsidR="00EF304B" w:rsidRPr="00EF304B" w:rsidRDefault="00EF304B" w:rsidP="00EF304B">
            <w:pPr>
              <w:spacing w:before="100" w:beforeAutospacing="1" w:after="100" w:afterAutospacing="1"/>
              <w:rPr>
                <w:rFonts w:ascii="Times New Roman" w:eastAsia="Times New Roman" w:hAnsi="Times New Roman" w:cs="Times New Roman"/>
                <w:sz w:val="20"/>
                <w:szCs w:val="20"/>
              </w:rPr>
            </w:pPr>
            <w:r w:rsidRPr="00EF304B">
              <w:rPr>
                <w:rFonts w:ascii="Times New Roman" w:eastAsia="Times New Roman" w:hAnsi="Times New Roman" w:cs="Times New Roman"/>
                <w:sz w:val="20"/>
                <w:szCs w:val="20"/>
              </w:rPr>
              <w:t>Part 228 Individual Residences; National Defense Housing Mortgage Insurance [Sec. 903]</w:t>
            </w:r>
          </w:p>
          <w:p w:rsidR="00EF304B" w:rsidRPr="00EF304B" w:rsidRDefault="00EF304B" w:rsidP="00EF304B">
            <w:pPr>
              <w:spacing w:before="100" w:beforeAutospacing="1" w:after="100" w:afterAutospacing="1"/>
              <w:rPr>
                <w:rFonts w:ascii="Times New Roman" w:eastAsia="Times New Roman" w:hAnsi="Times New Roman" w:cs="Times New Roman"/>
                <w:sz w:val="20"/>
                <w:szCs w:val="20"/>
              </w:rPr>
            </w:pPr>
            <w:r w:rsidRPr="00EF304B">
              <w:rPr>
                <w:rFonts w:ascii="Times New Roman" w:eastAsia="Times New Roman" w:hAnsi="Times New Roman" w:cs="Times New Roman"/>
                <w:sz w:val="20"/>
                <w:szCs w:val="20"/>
              </w:rPr>
              <w:t>Part 240 Mortgage Insurance on Loans for Fee Title Purchase</w:t>
            </w:r>
          </w:p>
          <w:p w:rsidR="00EF304B" w:rsidRPr="00EF304B" w:rsidRDefault="00EF304B" w:rsidP="00EF304B">
            <w:pPr>
              <w:spacing w:before="100" w:beforeAutospacing="1" w:after="100" w:afterAutospacing="1"/>
              <w:rPr>
                <w:rFonts w:ascii="Times New Roman" w:eastAsia="Times New Roman" w:hAnsi="Times New Roman" w:cs="Times New Roman"/>
                <w:sz w:val="20"/>
                <w:szCs w:val="20"/>
              </w:rPr>
            </w:pPr>
            <w:r w:rsidRPr="00EF304B">
              <w:rPr>
                <w:rFonts w:ascii="Times New Roman" w:eastAsia="Times New Roman" w:hAnsi="Times New Roman" w:cs="Times New Roman"/>
                <w:sz w:val="20"/>
                <w:szCs w:val="20"/>
              </w:rPr>
              <w:t>Part 277 Loans for Housing for the Elderly or Handicapped</w:t>
            </w:r>
          </w:p>
          <w:p w:rsidR="00EF304B" w:rsidRPr="00EF304B" w:rsidRDefault="00EF304B" w:rsidP="00EF304B">
            <w:pPr>
              <w:spacing w:before="100" w:beforeAutospacing="1" w:after="100" w:afterAutospacing="1"/>
              <w:rPr>
                <w:rFonts w:ascii="Times New Roman" w:eastAsia="Times New Roman" w:hAnsi="Times New Roman" w:cs="Times New Roman"/>
                <w:sz w:val="20"/>
                <w:szCs w:val="20"/>
              </w:rPr>
            </w:pPr>
            <w:r w:rsidRPr="00EF304B">
              <w:rPr>
                <w:rFonts w:ascii="Times New Roman" w:eastAsia="Times New Roman" w:hAnsi="Times New Roman" w:cs="Times New Roman"/>
                <w:sz w:val="20"/>
                <w:szCs w:val="20"/>
              </w:rPr>
              <w:t>Part 278 Mandatory Meals Program in Multifamily Rental or Cooperative Projects for the Elderly or Handicapped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[60 FR 47262, </w:t>
            </w:r>
            <w:smartTag w:uri="urn:schemas-microsoft-com:office:smarttags" w:element="date">
              <w:smartTagPr>
                <w:attr w:name="Year" w:val="1995"/>
                <w:attr w:name="Day" w:val="11"/>
                <w:attr w:name="Month" w:val="9"/>
                <w:attr w:name="ls" w:val="trans"/>
              </w:smartTagPr>
              <w:r w:rsidRPr="00EF304B">
                <w:rPr>
                  <w:rFonts w:ascii="Times New Roman" w:eastAsia="Times New Roman" w:hAnsi="Times New Roman" w:cs="Times New Roman"/>
                  <w:sz w:val="24"/>
                  <w:szCs w:val="24"/>
                </w:rPr>
                <w:t>Sept. 11, 1995</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10" w:name="24:2.1.1.1.1.20.41.2"/>
            <w:r w:rsidRPr="00EF304B">
              <w:rPr>
                <w:rFonts w:ascii="Times New Roman" w:eastAsia="Times New Roman" w:hAnsi="Times New Roman" w:cs="Times New Roman"/>
                <w:b/>
                <w:bCs/>
                <w:sz w:val="20"/>
                <w:szCs w:val="20"/>
              </w:rPr>
              <w:t>§ 200.1302   Additional expiring programs—savings clause.</w:t>
            </w:r>
          </w:p>
          <w:bookmarkEnd w:id="210"/>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No new loan assistance, additional participation, or new loans are being insured under the programs listed in this section.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Any existing loan assistance, ongoing participation, or insured loans under the following programs will continue to be governed by the regulations in effect as they existed immediately before </w:t>
            </w:r>
            <w:smartTag w:uri="urn:schemas-microsoft-com:office:smarttags" w:element="date">
              <w:smartTagPr>
                <w:attr w:name="Year" w:val="1996"/>
                <w:attr w:name="Day" w:val="1"/>
                <w:attr w:name="Month" w:val="5"/>
                <w:attr w:name="ls" w:val="trans"/>
              </w:smartTagPr>
              <w:r w:rsidRPr="00EF304B">
                <w:rPr>
                  <w:rFonts w:ascii="Times New Roman" w:eastAsia="Times New Roman" w:hAnsi="Times New Roman" w:cs="Times New Roman"/>
                  <w:sz w:val="24"/>
                  <w:szCs w:val="24"/>
                </w:rPr>
                <w:t>May 1, 1996</w:t>
              </w:r>
            </w:smartTag>
            <w:r w:rsidRPr="00EF304B">
              <w:rPr>
                <w:rFonts w:ascii="Times New Roman" w:eastAsia="Times New Roman" w:hAnsi="Times New Roman" w:cs="Times New Roman"/>
                <w:sz w:val="24"/>
                <w:szCs w:val="24"/>
              </w:rPr>
              <w:t xml:space="preserve">: </w:t>
            </w:r>
          </w:p>
          <w:p w:rsidR="00EF304B" w:rsidRPr="00EF304B" w:rsidRDefault="00EF304B" w:rsidP="00EF304B">
            <w:pPr>
              <w:spacing w:before="100" w:beforeAutospacing="1" w:after="100" w:afterAutospacing="1"/>
              <w:rPr>
                <w:rFonts w:ascii="Times New Roman" w:eastAsia="Times New Roman" w:hAnsi="Times New Roman" w:cs="Times New Roman"/>
                <w:sz w:val="20"/>
                <w:szCs w:val="20"/>
              </w:rPr>
            </w:pPr>
            <w:r w:rsidRPr="00EF304B">
              <w:rPr>
                <w:rFonts w:ascii="Times New Roman" w:eastAsia="Times New Roman" w:hAnsi="Times New Roman" w:cs="Times New Roman"/>
                <w:sz w:val="20"/>
                <w:szCs w:val="20"/>
              </w:rPr>
              <w:lastRenderedPageBreak/>
              <w:t xml:space="preserve">Part 215  Rent Supplement Payments Program </w:t>
            </w:r>
          </w:p>
          <w:p w:rsidR="00EF304B" w:rsidRPr="00EF304B" w:rsidRDefault="00EF304B" w:rsidP="00EF304B">
            <w:pPr>
              <w:spacing w:before="100" w:beforeAutospacing="1" w:after="100" w:afterAutospacing="1"/>
              <w:rPr>
                <w:rFonts w:ascii="Times New Roman" w:eastAsia="Times New Roman" w:hAnsi="Times New Roman" w:cs="Times New Roman"/>
                <w:sz w:val="20"/>
                <w:szCs w:val="20"/>
              </w:rPr>
            </w:pPr>
            <w:r w:rsidRPr="00EF304B">
              <w:rPr>
                <w:rFonts w:ascii="Times New Roman" w:eastAsia="Times New Roman" w:hAnsi="Times New Roman" w:cs="Times New Roman"/>
                <w:sz w:val="20"/>
                <w:szCs w:val="20"/>
              </w:rPr>
              <w:t xml:space="preserve">Part 222  Serviceperson's Mortgage Insurance Program </w:t>
            </w:r>
          </w:p>
          <w:p w:rsidR="00EF304B" w:rsidRPr="00EF304B" w:rsidRDefault="00EF304B" w:rsidP="00EF304B">
            <w:pPr>
              <w:spacing w:before="100" w:beforeAutospacing="1" w:after="100" w:afterAutospacing="1"/>
              <w:rPr>
                <w:rFonts w:ascii="Times New Roman" w:eastAsia="Times New Roman" w:hAnsi="Times New Roman" w:cs="Times New Roman"/>
                <w:sz w:val="20"/>
                <w:szCs w:val="20"/>
              </w:rPr>
            </w:pPr>
            <w:r w:rsidRPr="00EF304B">
              <w:rPr>
                <w:rFonts w:ascii="Times New Roman" w:eastAsia="Times New Roman" w:hAnsi="Times New Roman" w:cs="Times New Roman"/>
                <w:sz w:val="20"/>
                <w:szCs w:val="20"/>
              </w:rPr>
              <w:t>Part 237  Special Mortgage Insurance for Low and Moderate Income Families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Any existing loan assistance, ongoing participation, or insured loans under the following program will continue to be governed by the regulations in effect as they existed immediately before </w:t>
            </w:r>
            <w:smartTag w:uri="urn:schemas-microsoft-com:office:smarttags" w:element="date">
              <w:smartTagPr>
                <w:attr w:name="Year" w:val="1996"/>
                <w:attr w:name="Day" w:val="26"/>
                <w:attr w:name="Month" w:val="12"/>
                <w:attr w:name="ls" w:val="trans"/>
              </w:smartTagPr>
              <w:r w:rsidRPr="00EF304B">
                <w:rPr>
                  <w:rFonts w:ascii="Times New Roman" w:eastAsia="Times New Roman" w:hAnsi="Times New Roman" w:cs="Times New Roman"/>
                  <w:sz w:val="24"/>
                  <w:szCs w:val="24"/>
                </w:rPr>
                <w:t>December 26, 1996</w:t>
              </w:r>
            </w:smartTag>
            <w:r w:rsidRPr="00EF304B">
              <w:rPr>
                <w:rFonts w:ascii="Times New Roman" w:eastAsia="Times New Roman" w:hAnsi="Times New Roman" w:cs="Times New Roman"/>
                <w:sz w:val="24"/>
                <w:szCs w:val="24"/>
              </w:rPr>
              <w:t xml:space="preserve">: </w:t>
            </w:r>
          </w:p>
          <w:p w:rsidR="00EF304B" w:rsidRPr="00EF304B" w:rsidRDefault="00EF304B" w:rsidP="00EF304B">
            <w:pPr>
              <w:spacing w:before="100" w:beforeAutospacing="1" w:after="100" w:afterAutospacing="1"/>
              <w:rPr>
                <w:rFonts w:ascii="Times New Roman" w:eastAsia="Times New Roman" w:hAnsi="Times New Roman" w:cs="Times New Roman"/>
                <w:sz w:val="20"/>
                <w:szCs w:val="20"/>
              </w:rPr>
            </w:pPr>
            <w:r w:rsidRPr="00EF304B">
              <w:rPr>
                <w:rFonts w:ascii="Times New Roman" w:eastAsia="Times New Roman" w:hAnsi="Times New Roman" w:cs="Times New Roman"/>
                <w:sz w:val="20"/>
                <w:szCs w:val="20"/>
              </w:rPr>
              <w:t>Part 233  Experimental Housing Mortgage Insurance Program</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[61 FR 60160, </w:t>
            </w:r>
            <w:smartTag w:uri="urn:schemas-microsoft-com:office:smarttags" w:element="date">
              <w:smartTagPr>
                <w:attr w:name="Year" w:val="1996"/>
                <w:attr w:name="Day" w:val="26"/>
                <w:attr w:name="Month" w:val="11"/>
                <w:attr w:name="ls" w:val="trans"/>
              </w:smartTagPr>
              <w:r w:rsidRPr="00EF304B">
                <w:rPr>
                  <w:rFonts w:ascii="Times New Roman" w:eastAsia="Times New Roman" w:hAnsi="Times New Roman" w:cs="Times New Roman"/>
                  <w:sz w:val="24"/>
                  <w:szCs w:val="24"/>
                </w:rPr>
                <w:t>Nov. 26, 1996</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11" w:name="24:2.1.1.1.1.20.41.3"/>
            <w:r w:rsidRPr="00EF304B">
              <w:rPr>
                <w:rFonts w:ascii="Times New Roman" w:eastAsia="Times New Roman" w:hAnsi="Times New Roman" w:cs="Times New Roman"/>
                <w:b/>
                <w:bCs/>
                <w:sz w:val="20"/>
                <w:szCs w:val="20"/>
              </w:rPr>
              <w:t>§ 200.1303   Annual income exclusions for the Rent Supplement Program.</w:t>
            </w:r>
          </w:p>
          <w:bookmarkEnd w:id="211"/>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The exclusions to annual income described in 24 CFR 5.609(c) apply to those rent supplement contracts governed by the regulations at 24 CFR part 215 in effect immediately before </w:t>
            </w:r>
            <w:smartTag w:uri="urn:schemas-microsoft-com:office:smarttags" w:element="date">
              <w:smartTagPr>
                <w:attr w:name="Year" w:val="1996"/>
                <w:attr w:name="Day" w:val="1"/>
                <w:attr w:name="Month" w:val="5"/>
                <w:attr w:name="ls" w:val="trans"/>
              </w:smartTagPr>
              <w:r w:rsidR="00EF304B" w:rsidRPr="00EF304B">
                <w:rPr>
                  <w:rFonts w:ascii="Times New Roman" w:eastAsia="Times New Roman" w:hAnsi="Times New Roman" w:cs="Times New Roman"/>
                  <w:sz w:val="24"/>
                  <w:szCs w:val="24"/>
                </w:rPr>
                <w:t>May 1, 1996</w:t>
              </w:r>
            </w:smartTag>
            <w:r w:rsidR="00EF304B" w:rsidRPr="00EF304B">
              <w:rPr>
                <w:rFonts w:ascii="Times New Roman" w:eastAsia="Times New Roman" w:hAnsi="Times New Roman" w:cs="Times New Roman"/>
                <w:sz w:val="24"/>
                <w:szCs w:val="24"/>
              </w:rPr>
              <w:t xml:space="preserve"> (contained in the </w:t>
            </w:r>
            <w:smartTag w:uri="urn:schemas-microsoft-com:office:smarttags" w:element="date">
              <w:smartTagPr>
                <w:attr w:name="Year" w:val="1995"/>
                <w:attr w:name="Day" w:val="1"/>
                <w:attr w:name="Month" w:val="4"/>
                <w:attr w:name="ls" w:val="trans"/>
              </w:smartTagPr>
              <w:r w:rsidR="00EF304B" w:rsidRPr="00EF304B">
                <w:rPr>
                  <w:rFonts w:ascii="Times New Roman" w:eastAsia="Times New Roman" w:hAnsi="Times New Roman" w:cs="Times New Roman"/>
                  <w:sz w:val="24"/>
                  <w:szCs w:val="24"/>
                </w:rPr>
                <w:t>April 1, 1995</w:t>
              </w:r>
            </w:smartTag>
            <w:r w:rsidR="00EF304B" w:rsidRPr="00EF304B">
              <w:rPr>
                <w:rFonts w:ascii="Times New Roman" w:eastAsia="Times New Roman" w:hAnsi="Times New Roman" w:cs="Times New Roman"/>
                <w:sz w:val="24"/>
                <w:szCs w:val="24"/>
              </w:rPr>
              <w:t xml:space="preserve"> edition of 24 CFR, parts 200 to 219), in lieu of the annual income exclusions described in 24 CFR 215.21(c) (contained in the </w:t>
            </w:r>
            <w:smartTag w:uri="urn:schemas-microsoft-com:office:smarttags" w:element="date">
              <w:smartTagPr>
                <w:attr w:name="Year" w:val="1995"/>
                <w:attr w:name="Day" w:val="1"/>
                <w:attr w:name="Month" w:val="4"/>
                <w:attr w:name="ls" w:val="trans"/>
              </w:smartTagPr>
              <w:r w:rsidR="00EF304B" w:rsidRPr="00EF304B">
                <w:rPr>
                  <w:rFonts w:ascii="Times New Roman" w:eastAsia="Times New Roman" w:hAnsi="Times New Roman" w:cs="Times New Roman"/>
                  <w:sz w:val="24"/>
                  <w:szCs w:val="24"/>
                </w:rPr>
                <w:t>April 1, 1995</w:t>
              </w:r>
            </w:smartTag>
            <w:r w:rsidR="00EF304B" w:rsidRPr="00EF304B">
              <w:rPr>
                <w:rFonts w:ascii="Times New Roman" w:eastAsia="Times New Roman" w:hAnsi="Times New Roman" w:cs="Times New Roman"/>
                <w:sz w:val="24"/>
                <w:szCs w:val="24"/>
              </w:rPr>
              <w:t xml:space="preserve"> edition of 24 CFR, parts 200 to 219).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The mandatory deductions described in 24 CFR 5.611(a) also apply to the rent supplement contracts described in paragraph (a) of this section in lieu of the deductions provided in the definition of “adjusted income” in 24 CFR 215.1 (as contained in the </w:t>
            </w:r>
            <w:smartTag w:uri="urn:schemas-microsoft-com:office:smarttags" w:element="date">
              <w:smartTagPr>
                <w:attr w:name="Year" w:val="1995"/>
                <w:attr w:name="Day" w:val="1"/>
                <w:attr w:name="Month" w:val="4"/>
                <w:attr w:name="ls" w:val="trans"/>
              </w:smartTagPr>
              <w:r w:rsidRPr="00EF304B">
                <w:rPr>
                  <w:rFonts w:ascii="Times New Roman" w:eastAsia="Times New Roman" w:hAnsi="Times New Roman" w:cs="Times New Roman"/>
                  <w:sz w:val="24"/>
                  <w:szCs w:val="24"/>
                </w:rPr>
                <w:t>April 1, 1995</w:t>
              </w:r>
            </w:smartTag>
            <w:r w:rsidRPr="00EF304B">
              <w:rPr>
                <w:rFonts w:ascii="Times New Roman" w:eastAsia="Times New Roman" w:hAnsi="Times New Roman" w:cs="Times New Roman"/>
                <w:sz w:val="24"/>
                <w:szCs w:val="24"/>
              </w:rPr>
              <w:t xml:space="preserve"> edition of 24 CFR, parts 200 to 219).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The definition of “persons with disabilities” in paragraph (c) of this section replaces the terms “disabled person” and “handicapped person” used in the regulations in 24 CFR part 215, subpart A (as contained in the </w:t>
            </w:r>
            <w:smartTag w:uri="urn:schemas-microsoft-com:office:smarttags" w:element="date">
              <w:smartTagPr>
                <w:attr w:name="Year" w:val="1995"/>
                <w:attr w:name="Day" w:val="1"/>
                <w:attr w:name="Month" w:val="4"/>
                <w:attr w:name="ls" w:val="trans"/>
              </w:smartTagPr>
              <w:r w:rsidRPr="00EF304B">
                <w:rPr>
                  <w:rFonts w:ascii="Times New Roman" w:eastAsia="Times New Roman" w:hAnsi="Times New Roman" w:cs="Times New Roman"/>
                  <w:sz w:val="24"/>
                  <w:szCs w:val="24"/>
                </w:rPr>
                <w:t>April 1, 1995</w:t>
              </w:r>
            </w:smartTag>
            <w:r w:rsidRPr="00EF304B">
              <w:rPr>
                <w:rFonts w:ascii="Times New Roman" w:eastAsia="Times New Roman" w:hAnsi="Times New Roman" w:cs="Times New Roman"/>
                <w:sz w:val="24"/>
                <w:szCs w:val="24"/>
              </w:rPr>
              <w:t xml:space="preserve"> edition of 24 CFR, parts 200 to 219). </w:t>
            </w:r>
            <w:r w:rsidRPr="00EF304B">
              <w:rPr>
                <w:rFonts w:ascii="Times New Roman" w:eastAsia="Times New Roman" w:hAnsi="Times New Roman" w:cs="Times New Roman"/>
                <w:i/>
                <w:iCs/>
                <w:sz w:val="24"/>
                <w:szCs w:val="24"/>
              </w:rPr>
              <w:t>Person with disabilities,</w:t>
            </w:r>
            <w:r w:rsidRPr="00EF304B">
              <w:rPr>
                <w:rFonts w:ascii="Times New Roman" w:eastAsia="Times New Roman" w:hAnsi="Times New Roman" w:cs="Times New Roman"/>
                <w:sz w:val="24"/>
                <w:szCs w:val="24"/>
              </w:rPr>
              <w:t xml:space="preserve"> as used in this part, has the same meaning as provided in 24 CFR 891.305.</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[66 FR 6224, </w:t>
            </w:r>
            <w:smartTag w:uri="urn:schemas-microsoft-com:office:smarttags" w:element="date">
              <w:smartTagPr>
                <w:attr w:name="Year" w:val="2001"/>
                <w:attr w:name="Day" w:val="19"/>
                <w:attr w:name="Month" w:val="1"/>
                <w:attr w:name="ls" w:val="trans"/>
              </w:smartTagPr>
              <w:r w:rsidRPr="00EF304B">
                <w:rPr>
                  <w:rFonts w:ascii="Times New Roman" w:eastAsia="Times New Roman" w:hAnsi="Times New Roman" w:cs="Times New Roman"/>
                  <w:sz w:val="24"/>
                  <w:szCs w:val="24"/>
                </w:rPr>
                <w:t>Jan. 19, 2001</w:t>
              </w:r>
            </w:smartTag>
            <w:r w:rsidRPr="00EF304B">
              <w:rPr>
                <w:rFonts w:ascii="Times New Roman" w:eastAsia="Times New Roman" w:hAnsi="Times New Roman" w:cs="Times New Roman"/>
                <w:sz w:val="24"/>
                <w:szCs w:val="24"/>
              </w:rPr>
              <w:t>]</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12" w:name="24:2.1.1.1.1.21"/>
            <w:r w:rsidRPr="00EF304B">
              <w:rPr>
                <w:rFonts w:ascii="Times New Roman" w:eastAsia="Times New Roman" w:hAnsi="Times New Roman" w:cs="Times New Roman"/>
                <w:b/>
                <w:bCs/>
                <w:sz w:val="20"/>
                <w:szCs w:val="20"/>
              </w:rPr>
              <w:t>Subpart Y—Multifamily Accelerated Processing (MAP): MAP Lender Quality Assurance Enforcement</w:t>
            </w:r>
          </w:p>
          <w:bookmarkEnd w:id="212"/>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b/>
                <w:bCs/>
                <w:sz w:val="20"/>
                <w:szCs w:val="20"/>
              </w:rPr>
              <w:t>Source:</w:t>
            </w:r>
            <w:r w:rsidRPr="00EF304B">
              <w:rPr>
                <w:rFonts w:ascii="Times New Roman" w:eastAsia="Times New Roman" w:hAnsi="Times New Roman" w:cs="Times New Roman"/>
                <w:sz w:val="20"/>
                <w:szCs w:val="20"/>
              </w:rPr>
              <w:t xml:space="preserve">  70 FR 43242, </w:t>
            </w:r>
            <w:smartTag w:uri="urn:schemas-microsoft-com:office:smarttags" w:element="date">
              <w:smartTagPr>
                <w:attr w:name="Year" w:val="2005"/>
                <w:attr w:name="Day" w:val="26"/>
                <w:attr w:name="Month" w:val="7"/>
                <w:attr w:name="ls" w:val="trans"/>
              </w:smartTagPr>
              <w:r w:rsidRPr="00EF304B">
                <w:rPr>
                  <w:rFonts w:ascii="Times New Roman" w:eastAsia="Times New Roman" w:hAnsi="Times New Roman" w:cs="Times New Roman"/>
                  <w:sz w:val="20"/>
                  <w:szCs w:val="20"/>
                </w:rPr>
                <w:t>July 26, 2005</w:t>
              </w:r>
            </w:smartTag>
            <w:r w:rsidRPr="00EF304B">
              <w:rPr>
                <w:rFonts w:ascii="Times New Roman" w:eastAsia="Times New Roman" w:hAnsi="Times New Roman" w:cs="Times New Roman"/>
                <w:sz w:val="20"/>
                <w:szCs w:val="20"/>
              </w:rPr>
              <w:t>, unless otherwise noted.</w:t>
            </w:r>
            <w:r w:rsidRPr="00EF304B">
              <w:rPr>
                <w:rFonts w:ascii="Times New Roman" w:eastAsia="Times New Roman" w:hAnsi="Times New Roman" w:cs="Times New Roman"/>
                <w:sz w:val="24"/>
                <w:szCs w:val="24"/>
              </w:rPr>
              <w:t xml:space="preserve"> </w:t>
            </w:r>
            <w:bookmarkStart w:id="213" w:name="24:2.1.1.1.1.21.41.1"/>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r w:rsidRPr="00EF304B">
              <w:rPr>
                <w:rFonts w:ascii="Times New Roman" w:eastAsia="Times New Roman" w:hAnsi="Times New Roman" w:cs="Times New Roman"/>
                <w:b/>
                <w:bCs/>
                <w:sz w:val="20"/>
                <w:szCs w:val="20"/>
              </w:rPr>
              <w:t>§ 200.1500   Sanctions against a MAP lender.</w:t>
            </w:r>
          </w:p>
          <w:bookmarkEnd w:id="213"/>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(a) In addition to any other legal remedy available to HUD, HUD may take the following actions with respect to a MAP lender: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 Warning letter;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(2) Probation;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Suspension;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(4) Termination;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(5) Limited Denial of Participation (LDP);</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(6) Referral to the Mortgagee Review Board;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(7) Referral to the Office of Inspector General.</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(b) The actions listed in paragraphs (a)(1) through (a)(4) of this section are carried out in accordance with the requirements of this subpart. An LDP is a sanction applied in accordance with subpart G of 24 CFR part 24 to participants in loan transactions other than FHA-insured lenders. The Mortgagee Review Board procedures are found at 24 CFR part 25.</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14" w:name="24:2.1.1.1.1.21.41.2"/>
            <w:r w:rsidRPr="00EF304B">
              <w:rPr>
                <w:rFonts w:ascii="Times New Roman" w:eastAsia="Times New Roman" w:hAnsi="Times New Roman" w:cs="Times New Roman"/>
                <w:b/>
                <w:bCs/>
                <w:sz w:val="20"/>
                <w:szCs w:val="20"/>
              </w:rPr>
              <w:t>§ 200.1505   Warning letter.</w:t>
            </w:r>
          </w:p>
          <w:bookmarkEnd w:id="214"/>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In general.</w:t>
            </w:r>
            <w:r w:rsidR="00EF304B" w:rsidRPr="00EF304B">
              <w:rPr>
                <w:rFonts w:ascii="Times New Roman" w:eastAsia="Times New Roman" w:hAnsi="Times New Roman" w:cs="Times New Roman"/>
                <w:sz w:val="24"/>
                <w:szCs w:val="24"/>
              </w:rPr>
              <w:t xml:space="preserve"> HUD may issue a warning letter, which specifies problems or violations identified by HUD, to a MAP lender.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Effect of warning letter.</w:t>
            </w:r>
            <w:r w:rsidRPr="00EF304B">
              <w:rPr>
                <w:rFonts w:ascii="Times New Roman" w:eastAsia="Times New Roman" w:hAnsi="Times New Roman" w:cs="Times New Roman"/>
                <w:sz w:val="24"/>
                <w:szCs w:val="24"/>
              </w:rPr>
              <w:t xml:space="preserve"> The warning letter: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 Does not suspend a lender's MAP privileges;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May impose a higher level of review of the lender's underwriting by HUD;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May direct the taking of a corrective action;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(4) May require a meeting in a designated HUD office with the principal owners or officers, or both, of the MAP lender to discuss the specified problems and violations, and possible corrective actions.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Relationship to other sanctions.</w:t>
            </w:r>
            <w:r w:rsidRPr="00EF304B">
              <w:rPr>
                <w:rFonts w:ascii="Times New Roman" w:eastAsia="Times New Roman" w:hAnsi="Times New Roman" w:cs="Times New Roman"/>
                <w:sz w:val="24"/>
                <w:szCs w:val="24"/>
              </w:rPr>
              <w:t xml:space="preserve"> The issuance of a warning letter is not subject to the MAP Lender Review Board procedures in accordance with §200.1535, and is not a prerequisite to the probation, or suspension, or termination of MAP privileges.</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15" w:name="24:2.1.1.1.1.21.41.3"/>
            <w:r w:rsidRPr="00EF304B">
              <w:rPr>
                <w:rFonts w:ascii="Times New Roman" w:eastAsia="Times New Roman" w:hAnsi="Times New Roman" w:cs="Times New Roman"/>
                <w:b/>
                <w:bCs/>
                <w:sz w:val="20"/>
                <w:szCs w:val="20"/>
              </w:rPr>
              <w:t>§ 200.1510   Probation.</w:t>
            </w:r>
          </w:p>
          <w:bookmarkEnd w:id="215"/>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In general.</w:t>
            </w:r>
            <w:r w:rsidR="00EF304B" w:rsidRPr="00EF304B">
              <w:rPr>
                <w:rFonts w:ascii="Times New Roman" w:eastAsia="Times New Roman" w:hAnsi="Times New Roman" w:cs="Times New Roman"/>
                <w:sz w:val="24"/>
                <w:szCs w:val="24"/>
              </w:rPr>
              <w:t xml:space="preserve"> Only the MAP Lender Review Board (or Board) may place a lender on probation, in accordance with the procedures of §200.1535.</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Effect of probation.</w:t>
            </w:r>
            <w:r w:rsidRPr="00EF304B">
              <w:rPr>
                <w:rFonts w:ascii="Times New Roman" w:eastAsia="Times New Roman" w:hAnsi="Times New Roman" w:cs="Times New Roman"/>
                <w:sz w:val="24"/>
                <w:szCs w:val="24"/>
              </w:rPr>
              <w:t xml:space="preserve"> (1) Probation is intended to be corrective in nature and not punitive. As a result, release from probation is conditioned upon the lender meeting a specific </w:t>
            </w:r>
            <w:r w:rsidRPr="00EF304B">
              <w:rPr>
                <w:rFonts w:ascii="Times New Roman" w:eastAsia="Times New Roman" w:hAnsi="Times New Roman" w:cs="Times New Roman"/>
                <w:sz w:val="24"/>
                <w:szCs w:val="24"/>
              </w:rPr>
              <w:lastRenderedPageBreak/>
              <w:t>requirement or requirements, such as replacement of a staff member. A lender's failure to take prompt corrective action after being placed on probation may be the basis for a recommendation of either suspension or termination. Any such recommendation shall, when possible, go to a MAP Lender Review Board composed of the same members who issued the original probation.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During the probation period, a MAP lender: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 Shall be removed from the MAP-Approved Lender list posted on HUD's website;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May not submit, and HUD may not accept, materials after the close of business of the date of the probation letter for a new application under MAP for multifamily mortgage insurance from HUD;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(iii) May continue to process any existing application for multifamily mortgage insurance submitted to a Multifamily Hub or Program Center before the date of the probation letter.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The MAP Lender Review Board may impose a higher level of review of the lender's underwriting by HUD;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(4) Probation is nationwide in effect.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Duration of probation.</w:t>
            </w:r>
            <w:r w:rsidRPr="00EF304B">
              <w:rPr>
                <w:rFonts w:ascii="Times New Roman" w:eastAsia="Times New Roman" w:hAnsi="Times New Roman" w:cs="Times New Roman"/>
                <w:sz w:val="24"/>
                <w:szCs w:val="24"/>
              </w:rPr>
              <w:t xml:space="preserve"> (1) Probation continues until all specific corrective actions required by the MAP Lender Review Board (for example, exclusion of a specific staff member from work on MAP loans) are taken by the MAP lender. When all corrective actions have been taken, the MAP lender shall notify the Board. Once the Board is satisfied that the corrective actions have occurred, the probation period shall end.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A false statement that corrective action has been taken constitutes a false certification and may constitute a violation of 18 US.C. 1001.</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When probation is lifted, the lender's name shall be promptly reinstated on the MAP-Approved Lender list posted on HUD's Web site.</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16" w:name="24:2.1.1.1.1.21.41.4"/>
            <w:r w:rsidRPr="00EF304B">
              <w:rPr>
                <w:rFonts w:ascii="Times New Roman" w:eastAsia="Times New Roman" w:hAnsi="Times New Roman" w:cs="Times New Roman"/>
                <w:b/>
                <w:bCs/>
                <w:sz w:val="20"/>
                <w:szCs w:val="20"/>
              </w:rPr>
              <w:t>§ 200.1515   Suspension of MAP privileges.</w:t>
            </w:r>
          </w:p>
          <w:bookmarkEnd w:id="216"/>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In general.</w:t>
            </w:r>
            <w:r w:rsidR="00EF304B" w:rsidRPr="00EF304B">
              <w:rPr>
                <w:rFonts w:ascii="Times New Roman" w:eastAsia="Times New Roman" w:hAnsi="Times New Roman" w:cs="Times New Roman"/>
                <w:sz w:val="24"/>
                <w:szCs w:val="24"/>
              </w:rPr>
              <w:t xml:space="preserve"> Only the MAP Lender Review Board may suspend a lender's eligibility for MAP, in accordance with the procedures of §200.1535.</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Effect of suspension.</w:t>
            </w:r>
            <w:r w:rsidRPr="00EF304B">
              <w:rPr>
                <w:rFonts w:ascii="Times New Roman" w:eastAsia="Times New Roman" w:hAnsi="Times New Roman" w:cs="Times New Roman"/>
                <w:sz w:val="24"/>
                <w:szCs w:val="24"/>
              </w:rPr>
              <w:t xml:space="preserve"> (1) A suspension may impose any conditions that may be imposed by probation.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During the suspension period a MAP lender: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 Shall be removed from the MAP-approved lender list posted on HUD's Web site;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(ii) May not submit, and the HUD field office may not accept, materials after the close of business of the date of the suspension letter for a new application for multifamily mortgage insurance from HUD;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(iii) May continue to process any existing application for multifamily mortgage insurance submitted to a Multifamily Hub or Program Center before the date of the suspension letter.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The MAP Lender Review Board may impose a higher level of review of the lender's underwriting by HUD;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(4) Suspension is nationwide in effect.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Duration of suspension.</w:t>
            </w:r>
            <w:r w:rsidRPr="00EF304B">
              <w:rPr>
                <w:rFonts w:ascii="Times New Roman" w:eastAsia="Times New Roman" w:hAnsi="Times New Roman" w:cs="Times New Roman"/>
                <w:sz w:val="24"/>
                <w:szCs w:val="24"/>
              </w:rPr>
              <w:t xml:space="preserve"> (1) Suspension may not exceed 12 months, except where conditions are imposed. If both a time period and conditions are imposed, a suspension shall terminate only when: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 The time period of the suspension has expired;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The MAP lender has submitted a certification of compliance with those conditions to the Board;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(iii) The Board has notified the MAP lender it has received the certification of compliance and is satisfied that the corrective actions have occurred.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When suspension is lifted, the lender's name shall be promptly reinstated on the MAP-Approved Lender list posted on HUD's Web site.</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17" w:name="24:2.1.1.1.1.21.41.5"/>
            <w:r w:rsidRPr="00EF304B">
              <w:rPr>
                <w:rFonts w:ascii="Times New Roman" w:eastAsia="Times New Roman" w:hAnsi="Times New Roman" w:cs="Times New Roman"/>
                <w:b/>
                <w:bCs/>
                <w:sz w:val="20"/>
                <w:szCs w:val="20"/>
              </w:rPr>
              <w:t>§ 200.1520   Termination of MAP privileges.</w:t>
            </w:r>
          </w:p>
          <w:bookmarkEnd w:id="217"/>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In general.</w:t>
            </w:r>
            <w:r w:rsidR="00EF304B" w:rsidRPr="00EF304B">
              <w:rPr>
                <w:rFonts w:ascii="Times New Roman" w:eastAsia="Times New Roman" w:hAnsi="Times New Roman" w:cs="Times New Roman"/>
                <w:sz w:val="24"/>
                <w:szCs w:val="24"/>
              </w:rPr>
              <w:t xml:space="preserve"> Except as provided in paragraph (b) of this section, only the MAP Lender Review Board may terminate a lender's MAP privileges, in accordance with the procedures of §200.1535.</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Administrative termination.</w:t>
            </w:r>
            <w:r w:rsidRPr="00EF304B">
              <w:rPr>
                <w:rFonts w:ascii="Times New Roman" w:eastAsia="Times New Roman" w:hAnsi="Times New Roman" w:cs="Times New Roman"/>
                <w:sz w:val="24"/>
                <w:szCs w:val="24"/>
              </w:rPr>
              <w:t xml:space="preserve"> HUD will notify a lender of immediate termination of MAP privileges when either of the following circumstances is present: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 Failure by the MAP lender to maintain its status as an FHA-approved lender; or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Failure by the MAP lender to maintain a minimum level of MAP lender activity, as evidenced by failure to submit either a pre-application package or firm commitment application at least once every 12 months.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Effect of termination.</w:t>
            </w:r>
            <w:r w:rsidRPr="00EF304B">
              <w:rPr>
                <w:rFonts w:ascii="Times New Roman" w:eastAsia="Times New Roman" w:hAnsi="Times New Roman" w:cs="Times New Roman"/>
                <w:sz w:val="24"/>
                <w:szCs w:val="24"/>
              </w:rPr>
              <w:t xml:space="preserve"> (1) The terminated lender shall be removed from the MAP-Approved Lender list on HUD's Web site.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A terminated lender may not submit, and the HUD field office may not accept, materials </w:t>
            </w:r>
            <w:r w:rsidRPr="00EF304B">
              <w:rPr>
                <w:rFonts w:ascii="Times New Roman" w:eastAsia="Times New Roman" w:hAnsi="Times New Roman" w:cs="Times New Roman"/>
                <w:sz w:val="24"/>
                <w:szCs w:val="24"/>
              </w:rPr>
              <w:lastRenderedPageBreak/>
              <w:t>after the close of business of the date of the termination letter for new multifamily mortgage insurance from HUD.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Any MAP pre-application or MAP application in process may no longer be processed under MAP by the terminated lender. The lender will either: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 Immediately transfer the transaction to the traditional application processing (TAP) procedure. HUD will completely reprocess all stages of the transaction; or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Immediately transfer the project to a new MAP lender. The new MAP lender must completely reprocess all stages of the transaction. At no time can the new MAP lender assign the pre-application, the firm application, the mortgage insurance commitment, or the insured construction loan back to the original MAP lender.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(4) HUD will not endorse any MAP loan processed by the terminated lender unless a firm commitment was issued before the date of termination.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 Firm commitments involving new construction or substantial rehabilitation must be immediately transferred to a new MAP lender. At no time can the new MAP lender assign the firm mortgage insurance commitment, or the insured construction loan, back to the original MAP lender.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Firm commitments issued for Section 223(f) projects may be transferred before final endorsement to any approved FHA lender or kept in the lender's portfolio.</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(iii) For those construction loans that have been initially endorsed, the MAP lender will lose its MAP privileges for construction loan administration. HUD will assume all the construction loan administration duties it normally performs for TAP processing.</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(iv) The original lender may service a transferred loan once it is finally endorsed.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(5) Termination is nationwide in effect.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(6) When a MAP lender loses its MAP lender status as a result of termination, the lender's status to process transactions using TAP is unaffected, provided that the lender has maintained its status as an FHA-approved multifamily lender.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(d) </w:t>
            </w:r>
            <w:r w:rsidRPr="00EF304B">
              <w:rPr>
                <w:rFonts w:ascii="Times New Roman" w:eastAsia="Times New Roman" w:hAnsi="Times New Roman" w:cs="Times New Roman"/>
                <w:i/>
                <w:iCs/>
                <w:sz w:val="24"/>
                <w:szCs w:val="24"/>
              </w:rPr>
              <w:t>Reinstatement.</w:t>
            </w:r>
            <w:r w:rsidRPr="00EF304B">
              <w:rPr>
                <w:rFonts w:ascii="Times New Roman" w:eastAsia="Times New Roman" w:hAnsi="Times New Roman" w:cs="Times New Roman"/>
                <w:sz w:val="24"/>
                <w:szCs w:val="24"/>
              </w:rPr>
              <w:t xml:space="preserve"> An application for reinstatement of MAP authority may not be made until at least 12 months after the date of termination. The requirements for reinstatement shall be the same as for initial qualification, and the applicant must show that the problems that led to termination have been resolved.</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18" w:name="24:2.1.1.1.1.21.41.6"/>
            <w:r w:rsidRPr="00EF304B">
              <w:rPr>
                <w:rFonts w:ascii="Times New Roman" w:eastAsia="Times New Roman" w:hAnsi="Times New Roman" w:cs="Times New Roman"/>
                <w:b/>
                <w:bCs/>
                <w:sz w:val="20"/>
                <w:szCs w:val="20"/>
              </w:rPr>
              <w:t>§ 200.1525   Settlement agreements.</w:t>
            </w:r>
          </w:p>
          <w:bookmarkEnd w:id="218"/>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HUD staff, as authorized, may negotiate a settlement agreement with a MAP lender before or after the issuance of a warning letter or referral to the MAP Lender Review </w:t>
            </w:r>
            <w:r w:rsidR="00EF304B" w:rsidRPr="00EF304B">
              <w:rPr>
                <w:rFonts w:ascii="Times New Roman" w:eastAsia="Times New Roman" w:hAnsi="Times New Roman" w:cs="Times New Roman"/>
                <w:sz w:val="24"/>
                <w:szCs w:val="24"/>
              </w:rPr>
              <w:lastRenderedPageBreak/>
              <w:t>Board. Once a matter has been referred to the MAP Lender Review Board, only the Board may approve a settlement agreement.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(b) Settlement agreements may provide for: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 Cessation of any violation;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Correction or mitigation of the effects of any violation;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Removal of lender staff from positions involving origination, underwriting, and/or construction loan administration;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(4) Actions to collect sums of money wrongfully or incorrectly paid by the MAP lender to a third party;</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(5) Implementation or revision of a quality control plan or other corrective measure acceptable to HUD;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(6) Modification of the duration or provisions of any administrative sanction deemed to be appropriate by HUD.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(c) A MAP lender's compliance with a settlement agreement is evidenced by the lender certifying its compliance with the conditions of the agreement, and HUD's determination that the lender is in compliance with the conditions of the agreement.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(d) Failure by a MAP lender to comply with a settlement agreement may result in a probation, or suspension, or termination of MAP privileges, or referral to the Mortgagee Review Board.</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19" w:name="24:2.1.1.1.1.21.41.7"/>
            <w:r w:rsidRPr="00EF304B">
              <w:rPr>
                <w:rFonts w:ascii="Times New Roman" w:eastAsia="Times New Roman" w:hAnsi="Times New Roman" w:cs="Times New Roman"/>
                <w:b/>
                <w:bCs/>
                <w:sz w:val="20"/>
                <w:szCs w:val="20"/>
              </w:rPr>
              <w:t>§ 200.1530   Bases for sanctioning a MAP lender.</w:t>
            </w:r>
          </w:p>
          <w:bookmarkEnd w:id="219"/>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It is HUD policy that approved MAP lenders are expected to comply at all times with HUD's underwriting and construction loan administration requirements and not to take any action that presents a risk to HUD's insurance funds. A MAP lender's improper underwriting and construction loan administration activities may lead to a warning letter or other sanction from HUD. Examples of such activities include, but are not limited to, the following:</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 </w:t>
            </w:r>
            <w:r w:rsidRPr="00EF304B">
              <w:rPr>
                <w:rFonts w:ascii="Times New Roman" w:eastAsia="Times New Roman" w:hAnsi="Times New Roman" w:cs="Times New Roman"/>
                <w:i/>
                <w:iCs/>
                <w:sz w:val="24"/>
                <w:szCs w:val="24"/>
              </w:rPr>
              <w:t>Minor offenses that may be the basis for a warning letter include: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 Failure to provide required exhibits or the submission of incomplete or inaccurate exhibits. Although the MAP lender will be permitted to correct minor errors or provide additional information, substantial inaccuracies or lack of significant information will result in a return of the application and retention of any fee collected;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Repeated failure to complete processing to firm commitment unrelated to an </w:t>
            </w:r>
            <w:r w:rsidRPr="00EF304B">
              <w:rPr>
                <w:rFonts w:ascii="Times New Roman" w:eastAsia="Times New Roman" w:hAnsi="Times New Roman" w:cs="Times New Roman"/>
                <w:sz w:val="24"/>
                <w:szCs w:val="24"/>
              </w:rPr>
              <w:lastRenderedPageBreak/>
              <w:t>underwriting analysis that demonstrates that the process should not proceed to firm commitment;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Preparation of an underwriting summary that is not supported by the appropriate documentation and analysis;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(4) Failure to notify the HUD processing office promptly of changes in the mortgage loan application for a firm commitment submitted, such as changes in rents, numbers of units, or gross project area;</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(5) Failure to meet MAP closing requirements or construction loan administration requirements;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(6) Business practices that do not conform to those generally accepted by prudent lenders or that show irresponsibility;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(7) Failure to cooperate with a Lender Qualifications and Monitoring Division review by HUD.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Serious offenses that might be a basis for a warning letter or probation, suspension, or termination include: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 Receipt of multiple warning letters over any one-year period. In determining which sanction to pursue as a result of prior warning letters, HUD will consider the facts and circumstances surrounding those warning letters and the corrective actions, if any, undertaken by the lender;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Fraud or material misrepresentation in the lender's participation in FHA multifamily programs;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Lender collusion with, or influence upon, third party contractors to modify reports affecting the contractor's independent evaluation;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(4) A violation of MAP procedures by a third party contractor, which the MAP lender knew, or should have known, was occurring and which, if performed by the MAP lender itself, would constitute a ground for a sanction under this chapter;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(5) Evidence that a lender's inadequate or inaccurate underwriting was a cause for assignment of an FHA-insured mortgage and claim for insurance benefits to HUD;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(6) Identity-of-interest violations as defined by Chapter 2 of the MAP Guide;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(7) Payment by, or receipt of a payment by, a MAP lender of any kickback or other consideration, directly or indirectly, which would affect the lender's independent evaluation, or represent a conflict of interest, in connection with any FHA-insured </w:t>
            </w:r>
            <w:r w:rsidRPr="00EF304B">
              <w:rPr>
                <w:rFonts w:ascii="Times New Roman" w:eastAsia="Times New Roman" w:hAnsi="Times New Roman" w:cs="Times New Roman"/>
                <w:sz w:val="24"/>
                <w:szCs w:val="24"/>
              </w:rPr>
              <w:lastRenderedPageBreak/>
              <w:t>mortgage transaction;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(8) Failure to comply with any agreement, certification, undertaking, or condition of approval listed in a MAP lender's application for approval;</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(9) Noncompliance with any requirement or directive of the MAP Lender Review Board;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(10) Violation of the requirements of any contract with HUD, or violation of the requirements in any statute or regulation;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(11) Submission of false information, or a false certification, to HUD in connection with any MAP mortgage transaction;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(12) Failure of a MAP lender to respond in a timely manner to inquiries from the MAP Lender Review Board in accordance with this subpart;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(13) Indictment or conviction of a MAP lender or any of its officers, directors, principals, or employees for an offense that reflects on the responsibility, integrity, or ability of the lender to participate in the MAP initiative;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(14) Employing or retaining an officer, partner, director, or principal at the time when the person was suspended, debarred, ineligible, or subject to an LDP under 24 CFR part 24, or otherwise prohibited from participation in HUD programs, when the MAP lender knew or should have known of the prohibition;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(15) Employing or retaining an employee who is not an officer, partner, director or principal, and who is or will be working on HUD–FHA program matters, at a time when that person was suspended, debarred, ineligible, or subject to an LDP under 24 CFR part 24 or otherwise prohibited from participation in HUD programs, when the MAP lender knew or should have known of the prohibition;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(16) Failure to cooperate with an audit or investigation by the HUD Office of Inspector General or an inquiry by HUD into the conduct of the MAP lender's FHA-insured loans;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(17) Failure to fund MAP mortgage loans or any misuse of mortgage loan proceeds.</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20" w:name="24:2.1.1.1.1.21.41.8"/>
            <w:r w:rsidRPr="00EF304B">
              <w:rPr>
                <w:rFonts w:ascii="Times New Roman" w:eastAsia="Times New Roman" w:hAnsi="Times New Roman" w:cs="Times New Roman"/>
                <w:b/>
                <w:bCs/>
                <w:sz w:val="20"/>
                <w:szCs w:val="20"/>
              </w:rPr>
              <w:t>§ 200.1535   MAP Lender Review Board.</w:t>
            </w:r>
          </w:p>
          <w:bookmarkEnd w:id="220"/>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Authority</w:t>
            </w:r>
            <w:r w:rsidR="00EF304B" w:rsidRPr="00EF304B">
              <w:rPr>
                <w:rFonts w:ascii="Times New Roman" w:eastAsia="Times New Roman" w:hAnsi="Times New Roman" w:cs="Times New Roman"/>
                <w:sz w:val="24"/>
                <w:szCs w:val="24"/>
              </w:rPr>
              <w:t xml:space="preserve">—(1) </w:t>
            </w:r>
            <w:r w:rsidR="00EF304B" w:rsidRPr="00EF304B">
              <w:rPr>
                <w:rFonts w:ascii="Times New Roman" w:eastAsia="Times New Roman" w:hAnsi="Times New Roman" w:cs="Times New Roman"/>
                <w:i/>
                <w:iCs/>
                <w:sz w:val="24"/>
                <w:szCs w:val="24"/>
              </w:rPr>
              <w:t>Sanctions.</w:t>
            </w:r>
            <w:r w:rsidR="00EF304B" w:rsidRPr="00EF304B">
              <w:rPr>
                <w:rFonts w:ascii="Times New Roman" w:eastAsia="Times New Roman" w:hAnsi="Times New Roman" w:cs="Times New Roman"/>
                <w:sz w:val="24"/>
                <w:szCs w:val="24"/>
              </w:rPr>
              <w:t xml:space="preserve"> The MAP Lender Review Board (or Board) is authorized to impose appropriate sanctions on a MAP lender after: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 Conducting an impartial review of all information and documentation submitted to the Board;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(ii) Making factual determinations that there has been a violation of MAP requirements.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w:t>
            </w:r>
            <w:r w:rsidRPr="00EF304B">
              <w:rPr>
                <w:rFonts w:ascii="Times New Roman" w:eastAsia="Times New Roman" w:hAnsi="Times New Roman" w:cs="Times New Roman"/>
                <w:i/>
                <w:iCs/>
                <w:sz w:val="24"/>
                <w:szCs w:val="24"/>
              </w:rPr>
              <w:t>Settlement agreements.</w:t>
            </w:r>
            <w:r w:rsidRPr="00EF304B">
              <w:rPr>
                <w:rFonts w:ascii="Times New Roman" w:eastAsia="Times New Roman" w:hAnsi="Times New Roman" w:cs="Times New Roman"/>
                <w:sz w:val="24"/>
                <w:szCs w:val="24"/>
              </w:rPr>
              <w:t xml:space="preserve"> The Board is authorized to approve settlement agreements in accordance with §200.1525 of any matter pending before the Board.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 </w:t>
            </w:r>
            <w:r w:rsidRPr="00EF304B">
              <w:rPr>
                <w:rFonts w:ascii="Times New Roman" w:eastAsia="Times New Roman" w:hAnsi="Times New Roman" w:cs="Times New Roman"/>
                <w:i/>
                <w:iCs/>
                <w:sz w:val="24"/>
                <w:szCs w:val="24"/>
              </w:rPr>
              <w:t>Extensions.</w:t>
            </w:r>
            <w:r w:rsidRPr="00EF304B">
              <w:rPr>
                <w:rFonts w:ascii="Times New Roman" w:eastAsia="Times New Roman" w:hAnsi="Times New Roman" w:cs="Times New Roman"/>
                <w:sz w:val="24"/>
                <w:szCs w:val="24"/>
              </w:rPr>
              <w:t xml:space="preserve"> The Board is authorized to extend, on its own initiative or for good cause at the written request of a MAP lender, any time limit otherwise applicable under this section. Notice of any such extension shall be timely provided to a MAP lender.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Notice of violation.</w:t>
            </w:r>
            <w:r w:rsidRPr="00EF304B">
              <w:rPr>
                <w:rFonts w:ascii="Times New Roman" w:eastAsia="Times New Roman" w:hAnsi="Times New Roman" w:cs="Times New Roman"/>
                <w:sz w:val="24"/>
                <w:szCs w:val="24"/>
              </w:rPr>
              <w:t xml:space="preserve"> Before the Board reviews a matter for consideration of a sanction, the Board's Chairman will issue written notice of violation to the MAP lender's contact person as listed on the Multifamily MAP Web site. The notice is sent by overnight delivery and must be signed for by an employee of the MAP lender upon receipt. The notice: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(1) Informs the lender that the Board is considering a specific violation;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States the specific facts alleged concerning the violation, with citation to the HUD requirements that have been violated;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Includes as attachments copies of all documents evidencing the violation and upon which the Board will rely in reaching a decision;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(4) Provides the lender with the opportunity to request in writing, within 15 business days after the date of the issuance of the notice, to:</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 Meet for an informal conference with the Board in person or by video conference using HUD facilities at Headquarters or one of HUD's field offices;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Present written evidence and any other relevant information at the conference;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(5) Requires a written response to be submitted to the Board by a date specified within the notice;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(6) Provides the street address, email address, or facsimile (FAX) number for purposes of receiving the lender's request for an informal conference and written response;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(7) Is made part of the administrative record of the Board's decision of the matter.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Response to notice.</w:t>
            </w:r>
            <w:r w:rsidRPr="00EF304B">
              <w:rPr>
                <w:rFonts w:ascii="Times New Roman" w:eastAsia="Times New Roman" w:hAnsi="Times New Roman" w:cs="Times New Roman"/>
                <w:sz w:val="24"/>
                <w:szCs w:val="24"/>
              </w:rPr>
              <w:t xml:space="preserve"> (1) The MAP lender's written response required by the notice of violation may not exceed 15 double-spaced typewritten pages and must include an executive summary, a statement of the facts, an argument, and a conclusion. The response and supporting documentation must be submitted in triplicate.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Failure to respond by the dates specified within the notice may result in a determination by the Board without conducting an informal conference with the MAP lender and without </w:t>
            </w:r>
            <w:r w:rsidRPr="00EF304B">
              <w:rPr>
                <w:rFonts w:ascii="Times New Roman" w:eastAsia="Times New Roman" w:hAnsi="Times New Roman" w:cs="Times New Roman"/>
                <w:sz w:val="24"/>
                <w:szCs w:val="24"/>
              </w:rPr>
              <w:lastRenderedPageBreak/>
              <w:t>consideration of any written response submitted by the MAP lender.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(d) </w:t>
            </w:r>
            <w:r w:rsidRPr="00EF304B">
              <w:rPr>
                <w:rFonts w:ascii="Times New Roman" w:eastAsia="Times New Roman" w:hAnsi="Times New Roman" w:cs="Times New Roman"/>
                <w:i/>
                <w:iCs/>
                <w:sz w:val="24"/>
                <w:szCs w:val="24"/>
              </w:rPr>
              <w:t>Informal conference.</w:t>
            </w:r>
            <w:r w:rsidRPr="00EF304B">
              <w:rPr>
                <w:rFonts w:ascii="Times New Roman" w:eastAsia="Times New Roman" w:hAnsi="Times New Roman" w:cs="Times New Roman"/>
                <w:sz w:val="24"/>
                <w:szCs w:val="24"/>
              </w:rPr>
              <w:t xml:space="preserve"> (1) The Board will schedule an informal conference and notify the lender of the time and place of the conference, if one is requested.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At the conference, the Board will meet with the lender or its designees and HUD staff to review documentary evidence and presentations by both sides.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Oral statements made at the informal meeting will not be considered as part of the administrative record of the Board's determination, except: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 The Board may note for the record and consider voluntary admissions, made by the lender or a representative of the lender, of any element of the violation charged;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Statements substantiated by any additional documents or evidence submitted in accordance with paragraphs (e)(1) or (e)(3) of this section;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(iii) Transcripts prepared and submitted in accordance with paragraph (e)(2) of this section.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(e) </w:t>
            </w:r>
            <w:r w:rsidRPr="00EF304B">
              <w:rPr>
                <w:rFonts w:ascii="Times New Roman" w:eastAsia="Times New Roman" w:hAnsi="Times New Roman" w:cs="Times New Roman"/>
                <w:i/>
                <w:iCs/>
                <w:sz w:val="24"/>
                <w:szCs w:val="24"/>
              </w:rPr>
              <w:t>Post-conference submissions.</w:t>
            </w:r>
            <w:r w:rsidRPr="00EF304B">
              <w:rPr>
                <w:rFonts w:ascii="Times New Roman" w:eastAsia="Times New Roman" w:hAnsi="Times New Roman" w:cs="Times New Roman"/>
                <w:sz w:val="24"/>
                <w:szCs w:val="24"/>
              </w:rPr>
              <w:t xml:space="preserve"> (1) Any additional documents, evidence, or written arguments relevant to the notice of violation and the informal conference that the lender or HUD staff wish to present to the Board, must be presented within five business days after date of the informal conference.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No transcript of the informal conference will be made, unless the lender elects to have a transcript made by a certified court reporter at its own expense. If the lender elects to have a transcript made, the lender must provide three copies of the transcript to HUD within five business days after the date of the informal conference. The transcript will not become a part of the administrative record of the Board's decision unless it is submitted within the required five-day period frame.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Following the receipt of any post-conference submissions, the Board may request or permit additional documents or evidence to be submitted within a period set by the Board for inclusion in the administrative record.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(f) </w:t>
            </w:r>
            <w:r w:rsidRPr="00EF304B">
              <w:rPr>
                <w:rFonts w:ascii="Times New Roman" w:eastAsia="Times New Roman" w:hAnsi="Times New Roman" w:cs="Times New Roman"/>
                <w:i/>
                <w:iCs/>
                <w:sz w:val="24"/>
                <w:szCs w:val="24"/>
              </w:rPr>
              <w:t>Board action.</w:t>
            </w:r>
            <w:r w:rsidRPr="00EF304B">
              <w:rPr>
                <w:rFonts w:ascii="Times New Roman" w:eastAsia="Times New Roman" w:hAnsi="Times New Roman" w:cs="Times New Roman"/>
                <w:sz w:val="24"/>
                <w:szCs w:val="24"/>
              </w:rPr>
              <w:t xml:space="preserve"> (1) The Board will confer to consider the evidence included in the administrative record and make a final decision concerning the matter. Any record of confidential communications between and among Board members at this stage of the proceedings is privileged from disclosure and will not be regarded as a part of the administrative record of any matter.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In determining what action is appropriate concerning the matter, the Board considers, among other factors: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 The seriousness and the extent of the violation;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(ii) Any history of prior offenses;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(iii) Deterrence of future violations;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(iv) Any inappropriate benefits received by the MAP lender;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(v) Potential inappropriate benefit to other persons;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(vi) Any mitigating factors.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Board decisions will be determined by majority vote.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(g) </w:t>
            </w:r>
            <w:r w:rsidRPr="00EF304B">
              <w:rPr>
                <w:rFonts w:ascii="Times New Roman" w:eastAsia="Times New Roman" w:hAnsi="Times New Roman" w:cs="Times New Roman"/>
                <w:i/>
                <w:iCs/>
                <w:sz w:val="24"/>
                <w:szCs w:val="24"/>
              </w:rPr>
              <w:t>Notice of action.</w:t>
            </w:r>
            <w:r w:rsidRPr="00EF304B">
              <w:rPr>
                <w:rFonts w:ascii="Times New Roman" w:eastAsia="Times New Roman" w:hAnsi="Times New Roman" w:cs="Times New Roman"/>
                <w:sz w:val="24"/>
                <w:szCs w:val="24"/>
              </w:rPr>
              <w:t xml:space="preserve"> (1) The Board will issue its final decision within 10 business days after the date of the informal conference or the expiration of any period allowed for the submission of documents and evidence, whichever is later.</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The Board will notify the MAP lender of its final decision by overnight delivery of a written notice of the final decision to the MAP lender's contact person as listed on the Multifamily MAP Web site. The Board will also notify HUD field offices of its final decision.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(3) The final decision finds that a violation either does, or does not, exist. If a violation is found to exist, the final decision: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 States the violation and any factual findings of the Board;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 States the nature and duration of the sanction;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(iii) Informs the MAP lender of its right to an appeal conference and identifies the appeals official to be contacted; and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(iv) May add to or modify the violation as stated in the initial notice of violation.</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21" w:name="24:2.1.1.1.1.21.41.9"/>
            <w:r w:rsidRPr="00EF304B">
              <w:rPr>
                <w:rFonts w:ascii="Times New Roman" w:eastAsia="Times New Roman" w:hAnsi="Times New Roman" w:cs="Times New Roman"/>
                <w:b/>
                <w:bCs/>
                <w:sz w:val="20"/>
                <w:szCs w:val="20"/>
              </w:rPr>
              <w:t>§ 200.1540   Imminent harm notice of action.</w:t>
            </w:r>
          </w:p>
          <w:bookmarkEnd w:id="221"/>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The Board may issue an imminent harm notice of action to terminate a MAP lender, or to place a MAP lender on probation or suspension without advance notice to the MAP lender in those instances where the Board determines there exists a need to protect the financial interest of HUD from imminent harm. In all such instances, the Board shall notify the lender of the Board's decision promptly and give the reasons for the decision in accordance with §200.1535(g)(2) and (3). The lender shall have the right to submit materials to the Board and to appear before the Board to seek prompt reconsideration of the Board's decision in accordance with the procedures of §200.1535.</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22" w:name="24:2.1.1.1.1.21.41.10"/>
            <w:r w:rsidRPr="00EF304B">
              <w:rPr>
                <w:rFonts w:ascii="Times New Roman" w:eastAsia="Times New Roman" w:hAnsi="Times New Roman" w:cs="Times New Roman"/>
                <w:b/>
                <w:bCs/>
                <w:sz w:val="20"/>
                <w:szCs w:val="20"/>
              </w:rPr>
              <w:t>§ 200.1545   Appeals of MAP Lender Review Board decisions.</w:t>
            </w:r>
          </w:p>
          <w:bookmarkEnd w:id="222"/>
          <w:p w:rsidR="00EF304B" w:rsidRPr="00EF304B" w:rsidRDefault="00612C49"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 </w:t>
            </w:r>
            <w:r w:rsidR="00EF304B" w:rsidRPr="00EF304B">
              <w:rPr>
                <w:rFonts w:ascii="Times New Roman" w:eastAsia="Times New Roman" w:hAnsi="Times New Roman" w:cs="Times New Roman"/>
                <w:sz w:val="24"/>
                <w:szCs w:val="24"/>
              </w:rPr>
              <w:t xml:space="preserve">(a) </w:t>
            </w:r>
            <w:r w:rsidR="00EF304B" w:rsidRPr="00EF304B">
              <w:rPr>
                <w:rFonts w:ascii="Times New Roman" w:eastAsia="Times New Roman" w:hAnsi="Times New Roman" w:cs="Times New Roman"/>
                <w:i/>
                <w:iCs/>
                <w:sz w:val="24"/>
                <w:szCs w:val="24"/>
              </w:rPr>
              <w:t>Request for appeal.</w:t>
            </w:r>
            <w:r w:rsidR="00EF304B" w:rsidRPr="00EF304B">
              <w:rPr>
                <w:rFonts w:ascii="Times New Roman" w:eastAsia="Times New Roman" w:hAnsi="Times New Roman" w:cs="Times New Roman"/>
                <w:sz w:val="24"/>
                <w:szCs w:val="24"/>
              </w:rPr>
              <w:t xml:space="preserve"> Whenever the Board imposes a sanction of probation, suspension, or termination against a MAP lender, the lender may request, in writing, an appeal conference before the appeals official. The MAP lender must deliver the written request for an appeal to the appeals official within 10 business days after the date noted on the notice of action or the right to an appeal is deemed waived. Participation in the appeal process under this section is not a prerequisite to filing an action for judicial review under the Administrative Procedure Act.</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(b) </w:t>
            </w:r>
            <w:r w:rsidRPr="00EF304B">
              <w:rPr>
                <w:rFonts w:ascii="Times New Roman" w:eastAsia="Times New Roman" w:hAnsi="Times New Roman" w:cs="Times New Roman"/>
                <w:i/>
                <w:iCs/>
                <w:sz w:val="24"/>
                <w:szCs w:val="24"/>
              </w:rPr>
              <w:t>Appeals Official.</w:t>
            </w:r>
            <w:r w:rsidRPr="00EF304B">
              <w:rPr>
                <w:rFonts w:ascii="Times New Roman" w:eastAsia="Times New Roman" w:hAnsi="Times New Roman" w:cs="Times New Roman"/>
                <w:sz w:val="24"/>
                <w:szCs w:val="24"/>
              </w:rPr>
              <w:t xml:space="preserve"> The appeals official must be an individual who has not been previously involved with the proceedings or settlement discussions at issue.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 </w:t>
            </w:r>
            <w:r w:rsidRPr="00EF304B">
              <w:rPr>
                <w:rFonts w:ascii="Times New Roman" w:eastAsia="Times New Roman" w:hAnsi="Times New Roman" w:cs="Times New Roman"/>
                <w:i/>
                <w:iCs/>
                <w:sz w:val="24"/>
                <w:szCs w:val="24"/>
              </w:rPr>
              <w:t>Notice of action in effect.</w:t>
            </w:r>
            <w:r w:rsidRPr="00EF304B">
              <w:rPr>
                <w:rFonts w:ascii="Times New Roman" w:eastAsia="Times New Roman" w:hAnsi="Times New Roman" w:cs="Times New Roman"/>
                <w:sz w:val="24"/>
                <w:szCs w:val="24"/>
              </w:rPr>
              <w:t xml:space="preserve"> The notice of action issued by the Board remains in effect while the appeal is pending.</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(d) </w:t>
            </w:r>
            <w:r w:rsidRPr="00EF304B">
              <w:rPr>
                <w:rFonts w:ascii="Times New Roman" w:eastAsia="Times New Roman" w:hAnsi="Times New Roman" w:cs="Times New Roman"/>
                <w:i/>
                <w:iCs/>
                <w:sz w:val="24"/>
                <w:szCs w:val="24"/>
              </w:rPr>
              <w:t>Scheduling of appeal.</w:t>
            </w:r>
            <w:r w:rsidRPr="00EF304B">
              <w:rPr>
                <w:rFonts w:ascii="Times New Roman" w:eastAsia="Times New Roman" w:hAnsi="Times New Roman" w:cs="Times New Roman"/>
                <w:sz w:val="24"/>
                <w:szCs w:val="24"/>
              </w:rPr>
              <w:t xml:space="preserve"> (1) Upon receipt of the request for an appeal, the appeals official will promptly notify the MAP lender of the time and place of the appeal conference. The appeal conference will be held within 10 business days after receipt of the MAP lender's appeal request, except as provided in paragraph (d)(2) of this section.</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(2) A MAP lender may request, and the appeals official may agree, to have an appeal conference held more than 10, but not more than 30 business days after the date of the lender's request for an appeal.</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(e) </w:t>
            </w:r>
            <w:r w:rsidRPr="00EF304B">
              <w:rPr>
                <w:rFonts w:ascii="Times New Roman" w:eastAsia="Times New Roman" w:hAnsi="Times New Roman" w:cs="Times New Roman"/>
                <w:i/>
                <w:iCs/>
                <w:sz w:val="24"/>
                <w:szCs w:val="24"/>
              </w:rPr>
              <w:t>Scope of appeal.</w:t>
            </w:r>
            <w:r w:rsidRPr="00EF304B">
              <w:rPr>
                <w:rFonts w:ascii="Times New Roman" w:eastAsia="Times New Roman" w:hAnsi="Times New Roman" w:cs="Times New Roman"/>
                <w:sz w:val="24"/>
                <w:szCs w:val="24"/>
              </w:rPr>
              <w:t xml:space="preserve"> The appeals official may consider information included in the administrative record and any new information presented at the appeal conference that is substantiated in accordance with paragraph (f) of this section. In addition, the appeals official may consider voluntary admissions by the lender or a representative of the lender of any element of the violation charged.</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(f) </w:t>
            </w:r>
            <w:r w:rsidRPr="00EF304B">
              <w:rPr>
                <w:rFonts w:ascii="Times New Roman" w:eastAsia="Times New Roman" w:hAnsi="Times New Roman" w:cs="Times New Roman"/>
                <w:i/>
                <w:iCs/>
                <w:sz w:val="24"/>
                <w:szCs w:val="24"/>
              </w:rPr>
              <w:t>Additional documents</w:t>
            </w:r>
            <w:r w:rsidRPr="00EF304B">
              <w:rPr>
                <w:rFonts w:ascii="Times New Roman" w:eastAsia="Times New Roman" w:hAnsi="Times New Roman" w:cs="Times New Roman"/>
                <w:sz w:val="24"/>
                <w:szCs w:val="24"/>
              </w:rPr>
              <w:t xml:space="preserve">—(1) </w:t>
            </w:r>
            <w:r w:rsidRPr="00EF304B">
              <w:rPr>
                <w:rFonts w:ascii="Times New Roman" w:eastAsia="Times New Roman" w:hAnsi="Times New Roman" w:cs="Times New Roman"/>
                <w:i/>
                <w:iCs/>
                <w:sz w:val="24"/>
                <w:szCs w:val="24"/>
              </w:rPr>
              <w:t>Transcript.</w:t>
            </w:r>
            <w:r w:rsidRPr="00EF304B">
              <w:rPr>
                <w:rFonts w:ascii="Times New Roman" w:eastAsia="Times New Roman" w:hAnsi="Times New Roman" w:cs="Times New Roman"/>
                <w:sz w:val="24"/>
                <w:szCs w:val="24"/>
              </w:rPr>
              <w:t xml:space="preserve"> No transcript of the appeal conference will be made, unless the MAP lender elects to have a transcript made by a certified court reporter at its own expense. If the lender elects to have a transcript made, it must provide three copies of the transcript to the appeals official within five business days after the date of the appeal conference.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 </w:t>
            </w:r>
            <w:r w:rsidRPr="00EF304B">
              <w:rPr>
                <w:rFonts w:ascii="Times New Roman" w:eastAsia="Times New Roman" w:hAnsi="Times New Roman" w:cs="Times New Roman"/>
                <w:i/>
                <w:iCs/>
                <w:sz w:val="24"/>
                <w:szCs w:val="24"/>
              </w:rPr>
              <w:t>Other documents.</w:t>
            </w:r>
            <w:r w:rsidRPr="00EF304B">
              <w:rPr>
                <w:rFonts w:ascii="Times New Roman" w:eastAsia="Times New Roman" w:hAnsi="Times New Roman" w:cs="Times New Roman"/>
                <w:sz w:val="24"/>
                <w:szCs w:val="24"/>
              </w:rPr>
              <w:t xml:space="preserve"> Any additional, relevant documents or written arguments that the MAP lender wishes to present to the appeals official must be presented within five business days after the date of the appeal conference.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(g) </w:t>
            </w:r>
            <w:r w:rsidRPr="00EF304B">
              <w:rPr>
                <w:rFonts w:ascii="Times New Roman" w:eastAsia="Times New Roman" w:hAnsi="Times New Roman" w:cs="Times New Roman"/>
                <w:i/>
                <w:iCs/>
                <w:sz w:val="24"/>
                <w:szCs w:val="24"/>
              </w:rPr>
              <w:t>Determination of appeal.</w:t>
            </w:r>
            <w:r w:rsidRPr="00EF304B">
              <w:rPr>
                <w:rFonts w:ascii="Times New Roman" w:eastAsia="Times New Roman" w:hAnsi="Times New Roman" w:cs="Times New Roman"/>
                <w:sz w:val="24"/>
                <w:szCs w:val="24"/>
              </w:rPr>
              <w:t xml:space="preserve"> Within 10 business days after the date of the appeal conference or the expiration of the period allowed for the submission of documents and written arguments, whichever is later, the appeals official will make a written determination to confirm, modify, or overturn the Board's decision and notice of action. If the appeals official overturns the Board's decision, the lender shall immediately return to an active status as a MAP lender and the written determination to overturn will be posted on HUD's </w:t>
            </w:r>
            <w:r w:rsidRPr="00EF304B">
              <w:rPr>
                <w:rFonts w:ascii="Times New Roman" w:eastAsia="Times New Roman" w:hAnsi="Times New Roman" w:cs="Times New Roman"/>
                <w:sz w:val="24"/>
                <w:szCs w:val="24"/>
              </w:rPr>
              <w:lastRenderedPageBreak/>
              <w:t>MAP Web site.</w:t>
            </w:r>
          </w:p>
          <w:p w:rsidR="00EF304B" w:rsidRPr="00EF304B" w:rsidRDefault="00EF304B" w:rsidP="00EF304B">
            <w:pPr>
              <w:spacing w:before="100" w:beforeAutospacing="1" w:after="100" w:afterAutospacing="1"/>
              <w:outlineLvl w:val="4"/>
              <w:rPr>
                <w:rFonts w:ascii="Times New Roman" w:eastAsia="Times New Roman" w:hAnsi="Times New Roman" w:cs="Times New Roman"/>
                <w:b/>
                <w:bCs/>
                <w:sz w:val="20"/>
                <w:szCs w:val="20"/>
              </w:rPr>
            </w:pPr>
            <w:bookmarkStart w:id="223" w:name="24:2.1.1.1.1.21.41.11.2"/>
            <w:r w:rsidRPr="00EF304B">
              <w:rPr>
                <w:rFonts w:ascii="Times New Roman" w:eastAsia="Times New Roman" w:hAnsi="Times New Roman" w:cs="Times New Roman"/>
                <w:b/>
                <w:bCs/>
                <w:sz w:val="20"/>
                <w:szCs w:val="20"/>
              </w:rPr>
              <w:t>Appendix A to Part 200—Standards Incorporated by Reference in the Minimum Property Standards for Housing (HUD Handbook 4910.1)</w:t>
            </w:r>
          </w:p>
          <w:bookmarkEnd w:id="223"/>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The following publications are incorporated by reference in the HUD Minimum Property Standards (MPS) in 24 CFR part 200. The MPS are available for public inspection and can be obtained for appropriate use at 490 L'Enfant Plaza East, Suite 3214, or at each HUD Regional, Area, and Service Office. Copies are available for inspection at the National Archives and Records Administration (NARA). For information on the availability of this material at NARA, call 202–741–6030, or go to: </w:t>
            </w:r>
            <w:r w:rsidRPr="00EF304B">
              <w:rPr>
                <w:rFonts w:ascii="Times New Roman" w:eastAsia="Times New Roman" w:hAnsi="Times New Roman" w:cs="Times New Roman"/>
                <w:i/>
                <w:iCs/>
                <w:sz w:val="24"/>
                <w:szCs w:val="24"/>
              </w:rPr>
              <w:t>http://www.archives.gov/federal_register/code_of_federal_regulations/ibr_locations.html.</w:t>
            </w:r>
            <w:r w:rsidRPr="00EF304B">
              <w:rPr>
                <w:rFonts w:ascii="Times New Roman" w:eastAsia="Times New Roman" w:hAnsi="Times New Roman" w:cs="Times New Roman"/>
                <w:sz w:val="24"/>
                <w:szCs w:val="24"/>
              </w:rPr>
              <w:t xml:space="preserve"> The individual standards referenced in the MPS are available at the address contained in the following table. They are also available for public inspection at the HUD, Manufactured Housing and Construction Standards Division, Suite 3214, 490 L'Enfant Plaza East, Washington, DC 20024.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Air Conditioning Contractors of America 1513 16th Street, NW., Washington, DC 20036, (202) 483–9370.</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Load Calculation for Residential Winter and Summer Air Conditioning, Manual J 1986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Aluminum Association, 900 19th Street, NW., Washington, DC 20006, Telephone (202) 862–5100.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AA-ASM 35–80 Specifications for Aluminum Sheet Metal Work in Building Construction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American Architectural Manufacturers Association, 1540 East Dundee Road, Paletine, IL 60067, Telephone (708) 202–1350.</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AAMA–800–92 Voluntary Specifications and Test Methods for Sealants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AAMA–1503.1–88 Voluntary Test Method for Thermal Transmittance and Condensation Resistance of Windows, Doors and Glazed Wall Sections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AAMA 1504–88 Voluntary Standards for Thermal Performance of Windows, Doors and Glazed Wall Sections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American Concrete Institute, P. O. Box 19150, Redford Station, Detroit, Michigan 48219, Telephone (313) 532–2600.</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ACI 211.1–89 Standard Practice for Selecting Proportions for Normal, Heavyweight and Mass Concrete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ACI 211.2–91 Standard Practice for Selecting Proportions for Structural Lightweight </w:t>
            </w:r>
            <w:r w:rsidRPr="00EF304B">
              <w:rPr>
                <w:rFonts w:ascii="Times New Roman" w:eastAsia="Times New Roman" w:hAnsi="Times New Roman" w:cs="Times New Roman"/>
                <w:sz w:val="24"/>
                <w:szCs w:val="24"/>
              </w:rPr>
              <w:lastRenderedPageBreak/>
              <w:t xml:space="preserve">Concrete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ACI 213R–87 Guide for Structural Lightweight Aggregate Concrete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ACI 301–89 Specifications for Structural Concrete for Buildings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ACI 302.1R–80 Guide for Concrete Floor and Slab Construction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ACI 304R–89 Guide for Measuring, Mixing, Transporting and Placing Concrete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ACI 305R–77 Hot Weather Concreting (Revised 1989)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ACI 306R–78 Cold Weather Concreting (Revised 1988)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ACI 311.4R–80 Guide for Concrete Inspection (Revised 1988)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ACI 315–80 Guide for Detailing of Concrete Reinforcement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ACI 318–89 Building Code Requirements for Reinforced Structural Plain Concrete (Revised 1992)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ACI 322–72 Structural Plain Concrete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ACI 347–78 Recommended Practice for Concrete Formwork (Reapproved 1984)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ACI 504R–77 Guide to Joint Sealants for Concrete Structures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ACI 506–90 Recommended Practice for Shotcreting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ACI 515.1R–79 A Guide to the Use of Waterproofing, Dampproofing, Protective and Decorative Barrier Systems for Concrete (Revised 1985)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ACI 533.1R–69 Quality Standards and Tests for Precast Concrete Wall Panels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ACI 533.2R–69 Selection and Use of Materials for Precast Concrete Wall Panels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ACI 533.3R–70 Fabrication, Handling and Erection of Precast Concrete Wall Panels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American Forest &amp; Paper Association, (formerly National Forest Products Association), 1250 Connecticut Ave., NW., Washington, DC 20036. National Design Specification for Wood Construction—1991.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American National Standards Institute, 11 West 42nd Street, New York, NY 10036, Telephone (212) 642–4900.</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ANSI A108.1A–92 Specifications for Installation of Ceramic Tile, in the Wet Set Method </w:t>
            </w:r>
            <w:r w:rsidRPr="00EF304B">
              <w:rPr>
                <w:rFonts w:ascii="Times New Roman" w:eastAsia="Times New Roman" w:hAnsi="Times New Roman" w:cs="Times New Roman"/>
                <w:sz w:val="24"/>
                <w:szCs w:val="24"/>
              </w:rPr>
              <w:lastRenderedPageBreak/>
              <w:t xml:space="preserve">with Portland Cement Mortar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ANSI A137.1–1988 Specifications for Ceramic Tile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ANSI/BHMA A156.2–1989 Standard for Bored and Preassembled Locks and Latches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ANSI/NKCA A161.1–1985 Recommended Performance and Construction Standards for Kitchen and Vanity Cabinets (Approved </w:t>
            </w:r>
            <w:smartTag w:uri="urn:schemas-microsoft-com:office:smarttags" w:element="date">
              <w:smartTagPr>
                <w:attr w:name="Year" w:val="1986"/>
                <w:attr w:name="Day" w:val="18"/>
                <w:attr w:name="Month" w:val="3"/>
                <w:attr w:name="ls" w:val="trans"/>
              </w:smartTagPr>
              <w:r w:rsidRPr="00EF304B">
                <w:rPr>
                  <w:rFonts w:ascii="Times New Roman" w:eastAsia="Times New Roman" w:hAnsi="Times New Roman" w:cs="Times New Roman"/>
                  <w:sz w:val="24"/>
                  <w:szCs w:val="24"/>
                </w:rPr>
                <w:t>March 18, 1986</w:t>
              </w:r>
            </w:smartTag>
            <w:r w:rsidRPr="00EF304B">
              <w:rPr>
                <w:rFonts w:ascii="Times New Roman" w:eastAsia="Times New Roman" w:hAnsi="Times New Roman" w:cs="Times New Roman"/>
                <w:sz w:val="24"/>
                <w:szCs w:val="24"/>
              </w:rPr>
              <w:t xml:space="preserv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ANSI A208.1–1989 Wood Particleboard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ANSI/AAMA 101–1988 Voluntary Specifications for Aluminum Prime Windows and Sliding Glass Doors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ANSI/AAMA 1002.10–1983 Voluntary Specifications for Aluminum Insulating Storm Products for Windows and Sliding Glass Doors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ANSI/AAMA 1102.7–1989 Voluntary Specifications for Aluminum Storm Doors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ANSI/AAMA 1402–1986 Standard Specifications for Aluminum Siding, Soffit and Fascia (ANSI Approved 1989)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ANSI/ACI 214–77 Recommended Practice for Evaluation of Strength Test Results of Concrete (Reapproved 1983)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ANSI/AHA A135.4–1982 Basic Hardboard (Reaffirmed 1988)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ANSI/AHA A135.6–1990 Hardboard Siding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ANSI/AHA A194.1–1985 Cellulosic Fiber Board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ANSI/APA 1–1984 Mosaic-Parquet Hardboard Slat Flooring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ANSI/NSPI–1–91 Standard for Public Swimming Pools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ANSI Z34.1–1987 American National Standard for Certification, Third-Party Certification Program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ANSI Z124.5–1989 American National Standard for Plastic Toilet Seats (Water Closet Seats)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American Society of Civil Engineers, 345 East 47th Street, New York, NY 10017.</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ASCE 7–88 Minimum Design Loads for Buildings and Other Structures (Formerly ANSI A58.1)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American Society of Mechanical Engineers, 345 E 47th Street, New York, NY 10017.</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ASME/ANSI A17.1–87 Safety Code for Elevators and Escalators Including the A17.1b-89 Addenda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ASME A 112.18.1M89 Plumbing Fixture Fittings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American Society for Testing and Materials, 1916 Race Street, Philadelphia, PA 19103, Telephone (215) 299–5400.</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C 12–91 Standard Practice for Installing Vitrified Clay Pipe Lines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C 208–72 Insulating Board (Cellulosic Fiber), Structural and Decorative (Reapproved 1982)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C 209–84 Standard Methods of Testing Insulating Board (Cellulosic Fiber), Structural and Decorative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C 216–91c Standard Specification for Facing Brick (Solid Masonry Units Made from Clay or Shale)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C 220–91 Standard Specification for Flat Asbestos-Cement Sheets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C 221–91 Standard Specification for Corrugated Asbestos-Cement Sheets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C 223–91 Standard Specification for Asbestos-Cement Siding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C 509–91 Standard Specification for Elastomeric Cellular Preformed Gasket and Sealing Material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C 516–80 Standard Specification for Vermiculite Loose Fill Thermal Insulation (Reapproved 1985)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C 549–81 Standard Specification for Perlite Loose Fill Insulation (Reapproved 1986)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C 578–92 Standard Specification for Rigid, Cellular Polystyrene Thermal Insulation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C 640–83 Standard Specification for Insulation Board, Thermal (Cork)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C 726–88 Standard Specification for Mineral Fiber and Roof Insulation Board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C 739–91 Standard Specification for Cellulosic Fiber (Wood-Based) Loose-Fill Thermal Insulation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C 754–88 Standard Specification for Installation of Steel Framing Members to </w:t>
            </w:r>
            <w:r w:rsidRPr="00EF304B">
              <w:rPr>
                <w:rFonts w:ascii="Times New Roman" w:eastAsia="Times New Roman" w:hAnsi="Times New Roman" w:cs="Times New Roman"/>
                <w:sz w:val="24"/>
                <w:szCs w:val="24"/>
              </w:rPr>
              <w:lastRenderedPageBreak/>
              <w:t xml:space="preserve">Receive Screw-Attached Gypsum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C 834–91 Standard Specification for Latex Sealants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C 841–90 Standard Specification for Installation of Interior Lathing and Furring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C 842–85 Standard Specification for Application of Interior Gypsum Plaster (Reapproved 1990)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C 843–92 Standard Specification for Application of Gypsum Veneer Plaster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C 844–85 Standard Specification for Application of Gypsum Base to Receive Gypsum Veneer Plaster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C 846–76 Standard Practice for Application of Structural Insulating Board (Fiberboard) Sheathing (Reapproved 1982)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C 864–90 Standard Specification for Dense Elastomeric Compression Seal Gaskets, Setting Blocks and Spacers.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C 926–90 Standard Specification for Application of Portland Cement-Based Plaster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C 1036–91 Standard Specification for Flat Glass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D 1037–89 Standard Test Methods for Evaluating the Properties of Wood-Base Fiber and Particle Panel Materials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C 1048–91 Standard Specification for Heat-Treated Flat Glass-Kind HS, Kind FT Coated and Uncoated Glass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ASTM D 1557–91 Test Method for Laboratory Compaction Characteristics of Soil Using the Modified Method (56,000 ft-lbf/ft</w:t>
            </w:r>
            <w:r w:rsidRPr="00EF304B">
              <w:rPr>
                <w:rFonts w:ascii="Times New Roman" w:eastAsia="Times New Roman" w:hAnsi="Times New Roman" w:cs="Times New Roman"/>
                <w:sz w:val="24"/>
                <w:szCs w:val="24"/>
                <w:vertAlign w:val="subscript"/>
              </w:rPr>
              <w:t>3</w:t>
            </w:r>
            <w:r w:rsidRPr="00EF304B">
              <w:rPr>
                <w:rFonts w:ascii="Times New Roman" w:eastAsia="Times New Roman" w:hAnsi="Times New Roman" w:cs="Times New Roman"/>
                <w:sz w:val="24"/>
                <w:szCs w:val="24"/>
              </w:rPr>
              <w:t xml:space="preserve"> (2,700 kN-m/m</w:t>
            </w:r>
            <w:r w:rsidRPr="00EF304B">
              <w:rPr>
                <w:rFonts w:ascii="Times New Roman" w:eastAsia="Times New Roman" w:hAnsi="Times New Roman" w:cs="Times New Roman"/>
                <w:sz w:val="24"/>
                <w:szCs w:val="24"/>
                <w:vertAlign w:val="subscript"/>
              </w:rPr>
              <w:t>3</w:t>
            </w:r>
            <w:r w:rsidRPr="00EF304B">
              <w:rPr>
                <w:rFonts w:ascii="Times New Roman" w:eastAsia="Times New Roman" w:hAnsi="Times New Roman" w:cs="Times New Roman"/>
                <w:sz w:val="24"/>
                <w:szCs w:val="24"/>
              </w:rPr>
              <w:t xml:space="preserv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D 2316–75 Standard Recommended Practice for Installing Bituminized Fiber Drain and Sewer Pipe (Reapproved 1984)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D 2321–89 Standard Practice for Underground Installation of Thermoplastic Pipe for Sewers and Other Gravity-Flow Applications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D 3656–89 Standard Specifications for Insect Screening and Louver Cloth Woven From Vinyl-Coated Glass Yarns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D 3679–92 Standard Specification for Rigid Poly (Vinyl Chloride) (PVC) Siding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E 72–80 Standard Methods of Conducting Strength Tests of Panels for Building </w:t>
            </w:r>
            <w:r w:rsidRPr="00EF304B">
              <w:rPr>
                <w:rFonts w:ascii="Times New Roman" w:eastAsia="Times New Roman" w:hAnsi="Times New Roman" w:cs="Times New Roman"/>
                <w:sz w:val="24"/>
                <w:szCs w:val="24"/>
              </w:rPr>
              <w:lastRenderedPageBreak/>
              <w:t xml:space="preserve">Construction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E 283–91 Standard Test Method for Determining the Rate of Air Leakage Through Exterior Windows, Curtain Walls, and Doors Under Specified Pressure Differences Across the Spectrum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E 330–90 Standard Test Method for Structural Performance of Exterior Windows, Curtain Walls, and Doors by Uniform Static Air Pressure Difference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ASTM E 331–86 Standard Test Method for Water Penetration of Exterior Windows, Curtain Walls, and Doors by Uniform Static Air Pressure Difference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ASTM E 380–91a Standard Practices for Use of the International Systems of Units (SI) (the Modernized Metric System)</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American Society of Heating, Refrigerating and Air Conditioning Engineers, 1791 Tullie Circle, NE, Atlanta, GA 30329. ASHRAE Handbook—Fundamentals—1989. ASHRAE Cooling and Heating Load Calculation Manual—GRP </w:t>
            </w:r>
            <w:smartTag w:uri="urn:schemas-microsoft-com:office:smarttags" w:element="phone">
              <w:smartTagPr>
                <w:attr w:name="phonenumber" w:val="$61581979"/>
                <w:attr w:uri="urn:schemas-microsoft-com:office:office" w:name="ls" w:val="trans"/>
              </w:smartTagPr>
              <w:r w:rsidRPr="00EF304B">
                <w:rPr>
                  <w:rFonts w:ascii="Times New Roman" w:eastAsia="Times New Roman" w:hAnsi="Times New Roman" w:cs="Times New Roman"/>
                  <w:sz w:val="24"/>
                  <w:szCs w:val="24"/>
                </w:rPr>
                <w:t>158 1979</w:t>
              </w:r>
            </w:smartTag>
            <w:r w:rsidRPr="00EF304B">
              <w:rPr>
                <w:rFonts w:ascii="Times New Roman" w:eastAsia="Times New Roman" w:hAnsi="Times New Roman" w:cs="Times New Roman"/>
                <w:sz w:val="24"/>
                <w:szCs w:val="24"/>
              </w:rPr>
              <w:t xml:space="preserve">. ASHRAE Handbook—Equipment—1988. ASHRAE Handbook—HVAC Systems and Applications—1987.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American Welding Society, 550 NW Le Jeune Road, P. O. Box 351040, Miami, FL 33126, Telephone (305) 443–9353. ANSI/AWS D1.1–90 Structural Welding Code—Steel. ANSI/AWS D1.4–79 Structural Welding Code-Reinforcing Steel.</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The Asphalt Institute, Asphalt Institute Building, College Park, MD 20740 Telephone (301) 277–4258.</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MSI–1–81 Thickness Design—Asphalt Pavements for Highways and Streets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Asphalt Roofing Manufacturers Association, 6288 Montrose Road, Rockville, MD 20852, Telephone (301) 231–9050. Residential Asphalt Roofing Manual—1988.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Carpet and Rug Institute, 310 Holiday Avenue, Box 2048, Dalton, GA 30722–0048, Telephone (404) 278–3176. How to Specify Commercial Carpet Installation, 1984.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Council of American Building Officials, Suite 708, 5203 Leesburg Pike, Falls Church, VA 22041, Telephone (703) 931–4533. CABO One and Two Family Dwelling Code 1992 edition with Errata Package and 1993 Amendments. CABO Model Energy Code 1992 edition CABO/ANSI A117.1–92 Accessible and Usable Buildings and Facilities.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Department of Agriculture, Publications Division, 14th and Independence Avenue, SW., Washington, DC 20050, Telephone (202) 447–3957.</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Agriculture Handbook No. 73, Wood Frame House Construction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Home and Garden Bulletin No. 64. Subterranean Termites—Their Prevention and Control </w:t>
            </w:r>
            <w:r w:rsidRPr="00EF304B">
              <w:rPr>
                <w:rFonts w:ascii="Times New Roman" w:eastAsia="Times New Roman" w:hAnsi="Times New Roman" w:cs="Times New Roman"/>
                <w:sz w:val="24"/>
                <w:szCs w:val="24"/>
              </w:rPr>
              <w:lastRenderedPageBreak/>
              <w:t xml:space="preserve">in Buildings, October 1983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Home and Garden Bulletin No. 73, Wood Decay in Houses, How to Prevent and Control It, May 1986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Department of Commerce, National Institute of Standards and Technology, Gaithersburg, Maryland 20899, Telephone (301) 975–4025. PS 1–83 Product Standard for Construction and Industrial Plywood with Typical APA Trademarks. PS 2–92 Performance Standard for Wood-Based Structural-Use Panels.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Commercial Standards: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CS 138–55 Insect Wire Screening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CS 242–62 1 3/4” Steel Doors &amp; Frames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Department of Defense, Naval Publication and Forms Center, 5801 Taber Road, Philadelphia, PA 19120, Telephone (215) 697–2179.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Federal Specifications: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L-S–125B Screening, Insect, Non-metallic Febuary 3, 1972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L-F–001641 Floor Covering Translucent or Transparent Vinyl Surface with Backing—1971 and Amendment 2—September 24, 1982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L-F–00450A Flooring, Vinyl Plastic (GSAFSS)—1970 and Amendment 1, </w:t>
            </w:r>
            <w:smartTag w:uri="urn:schemas-microsoft-com:office:smarttags" w:element="date">
              <w:smartTagPr>
                <w:attr w:name="Year" w:val="1975"/>
                <w:attr w:name="Day" w:val="5"/>
                <w:attr w:name="Month" w:val="8"/>
                <w:attr w:name="ls" w:val="trans"/>
              </w:smartTagPr>
              <w:r w:rsidRPr="00EF304B">
                <w:rPr>
                  <w:rFonts w:ascii="Times New Roman" w:eastAsia="Times New Roman" w:hAnsi="Times New Roman" w:cs="Times New Roman"/>
                  <w:sz w:val="24"/>
                  <w:szCs w:val="24"/>
                </w:rPr>
                <w:t>August 5, 1975</w:t>
              </w:r>
            </w:smartTag>
            <w:r w:rsidRPr="00EF304B">
              <w:rPr>
                <w:rFonts w:ascii="Times New Roman" w:eastAsia="Times New Roman" w:hAnsi="Times New Roman" w:cs="Times New Roman"/>
                <w:sz w:val="24"/>
                <w:szCs w:val="24"/>
              </w:rPr>
              <w:t xml:space="preserv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L-F–475A Floor Covering Vinyl, Surface Tile and Roll, with Backing including Amendment 2—February 9, 1971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HH-I-521F Insulation Blankets, Thermal (Mineral Fiber—for Ambient Temperatures—1980)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HH-I-526C Insulation Board, Thermal (Mineral Fiber)—1968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HH-I-529B Insulation Board, Thermal (Mineral Aggregate)—1971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HH-I-530B Insulation Board, Thermal, Unfaced, Polyurethane or Polyisocyanurate and Interim I—1982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HH-I-551E Insulation Block and Boards, Thermal (Cellular Glass) Fiber, for Ambient Temperatures, 1974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HH-I-558B Insulation Blocks, Boards, Blankets, Felts Sleeving (Pipe and Tube Covering), and Pipe Fitting Covering, Thermal (Mineral Fiber, Insulation Type) and Amendment 3—</w:t>
            </w:r>
            <w:r w:rsidRPr="00EF304B">
              <w:rPr>
                <w:rFonts w:ascii="Times New Roman" w:eastAsia="Times New Roman" w:hAnsi="Times New Roman" w:cs="Times New Roman"/>
                <w:sz w:val="24"/>
                <w:szCs w:val="24"/>
              </w:rPr>
              <w:lastRenderedPageBreak/>
              <w:t xml:space="preserve">1976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HH-I-574B Insulation, Thermal (Perlite) and Interim Amendment—1976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HH-I-585C Insulation, Thermal (Vermiculite) and Interim Amendment 1—1976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HH-I-1030B Insulation, Thermal (Mineral Fiber, for Pneumatic or Poured Application)—1980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HH-I-1252B Insulation, Thermal Reflective, (Aluminum Foil) and Interim Amendment 1—1976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HH-I-1972 Insulation Board, Thermal, Faced, Gen; 1, 2, 3, Polyurethane and Polyisocyanurate and 4, 5 &amp; </w:t>
            </w:r>
            <w:smartTag w:uri="urn:schemas-microsoft-com:office:smarttags" w:element="time">
              <w:smartTagPr>
                <w:attr w:name="Minute" w:val="00"/>
                <w:attr w:name="Hour" w:val="6"/>
              </w:smartTagPr>
              <w:r w:rsidRPr="00EF304B">
                <w:rPr>
                  <w:rFonts w:ascii="Times New Roman" w:eastAsia="Times New Roman" w:hAnsi="Times New Roman" w:cs="Times New Roman"/>
                  <w:sz w:val="24"/>
                  <w:szCs w:val="24"/>
                </w:rPr>
                <w:t>6 Am</w:t>
              </w:r>
            </w:smartTag>
            <w:r w:rsidRPr="00EF304B">
              <w:rPr>
                <w:rFonts w:ascii="Times New Roman" w:eastAsia="Times New Roman" w:hAnsi="Times New Roman" w:cs="Times New Roman"/>
                <w:sz w:val="24"/>
                <w:szCs w:val="24"/>
              </w:rPr>
              <w:t xml:space="preserve">endments—1985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LLL-I-535B Insulation Board, Thermal, Cellulosic Fiber, 1977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SS-S-346C Siding (Shingles, Clapboards, and Sheets) 1968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SS-T-312B Tile, Floor: Asphalt, Rubber, Vinyl-Composition and Interim Amendment—1979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Department of Housing and Urban Development, 451 Seventh Street, SW., Mail Room B–133, Washington, DC 20410, Telephone (202) 755–7440.</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Handbooks: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4940.2–1973 Minimum Design Standards for Community Water Supply Systems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4940.3–1992 Minimum Design Standards for Community Sewerage Systems (Rev. 1–92)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4950.1–1988 Technical Suitability of Products Program, Technical and Processing Procedures (Rev. 2 which includes revisions and changes through </w:t>
            </w:r>
            <w:smartTag w:uri="urn:schemas-microsoft-com:office:smarttags" w:element="date">
              <w:smartTagPr>
                <w:attr w:name="Year" w:val="1991"/>
                <w:attr w:name="Day" w:val="24"/>
                <w:attr w:name="Month" w:val="10"/>
                <w:attr w:name="ls" w:val="trans"/>
              </w:smartTagPr>
              <w:r w:rsidRPr="00EF304B">
                <w:rPr>
                  <w:rFonts w:ascii="Times New Roman" w:eastAsia="Times New Roman" w:hAnsi="Times New Roman" w:cs="Times New Roman"/>
                  <w:sz w:val="24"/>
                  <w:szCs w:val="24"/>
                </w:rPr>
                <w:t>October 24, 1991</w:t>
              </w:r>
            </w:smartTag>
            <w:r w:rsidRPr="00EF304B">
              <w:rPr>
                <w:rFonts w:ascii="Times New Roman" w:eastAsia="Times New Roman" w:hAnsi="Times New Roman" w:cs="Times New Roman"/>
                <w:sz w:val="24"/>
                <w:szCs w:val="24"/>
              </w:rPr>
              <w:t xml:space="preserv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4930.2–1989 HUD Intermediate MPS Supplement, Solar Heating &amp; Domestic Hot Water Systems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Use of Materials Bulletins: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25d Power Driven, Mechanically Driven and Manually Driven Fasteners—9/5/73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38h Grademarking of Lumber—7/31/79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44c HUD/FHA Standard for Carpet and Carpet Certification Program—2/22/78 (Plus Addendum 1 &amp; 2)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48 Labels of Independent Programs for Certifying Pressure-Treated Lumber and Plywood (Plus 5 Supplements—11/15/67)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52a Quality Certification and Labeling for Wood Flush Doors—10/7/75)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58a Acrylic Plastic Sheets for Glazing—9/2/75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60 Field Glued Plywood &amp; Wood Frame Structural Floor Systems—12/9/70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62a Factory-Applied Laminated Roofing Systems Based on Chlorosulfonated Polyethylene (CPSE)—11/16/72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65 Controlled Density Cellular Concrete Floor Fill—10/11/73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67 Polycarbonate Plastic Sheets for Glazing—9/3/75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70a Particleboard Interior Stair Treads and Certification Program—5/19/82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71 Polystyrene Foam Insulation Sheathing Board—1/10/77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72 HUD Standard for Carpet Cushion—2/6/80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76 Chlorinated Poly (Vinyl Chloride) CPVC and Polybutylene (PB) Hot and Cold Water Distribution—4/25/78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77a Cast Iron Sanitary Drainage System with Hubless Pipe and Fittings—3/28/80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78 Polyethylene (PE), Acrylonitrile-Butadiene-Styrene (ABS), Poly Vinyl Chloride (PVC) and Polybutylene (PB) Plastic Piping for Domestic Cold Water Service—4/25/78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79a Acrylonitrile-Butadiene-Styrene (ABS) and Poly (Vinyl Chloride) (PVC) Plastic Drain, Waste and Vent Pipe and Fittings—3/7/82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80 Spray Applied Cellulosic Thermal Insulation—10/31/79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101 HUD Building Product Standards and Certification Program for Exterior Wall Insulation and Finish Systems, </w:t>
            </w:r>
            <w:smartTag w:uri="urn:schemas-microsoft-com:office:smarttags" w:element="date">
              <w:smartTagPr>
                <w:attr w:name="Year" w:val="1993"/>
                <w:attr w:name="Day" w:val="26"/>
                <w:attr w:name="Month" w:val="7"/>
                <w:attr w:name="ls" w:val="trans"/>
              </w:smartTagPr>
              <w:r w:rsidRPr="00EF304B">
                <w:rPr>
                  <w:rFonts w:ascii="Times New Roman" w:eastAsia="Times New Roman" w:hAnsi="Times New Roman" w:cs="Times New Roman"/>
                  <w:sz w:val="24"/>
                  <w:szCs w:val="24"/>
                </w:rPr>
                <w:t>July 26, 1993</w:t>
              </w:r>
            </w:smartTag>
            <w:r w:rsidRPr="00EF304B">
              <w:rPr>
                <w:rFonts w:ascii="Times New Roman" w:eastAsia="Times New Roman" w:hAnsi="Times New Roman" w:cs="Times New Roman"/>
                <w:sz w:val="24"/>
                <w:szCs w:val="24"/>
              </w:rPr>
              <w:t xml:space="preserve">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Environmental Protection Agency, Office of Drinking Water, 401 M Street, SW., Washington, DC 20460, Telephone (202) 382–5533.</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EPA 570/9–82–004 Manual of Individual Water Supply (NTIS–PB 85242279) Systems (October 1982)</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Flat Glass Marketing Association, White Lakes Professional, Building 3310 Harrison Street, Topeka, KS 66611, Telephone (913) 266–7013. FGMA Glazing Manual—1986. </w:t>
            </w:r>
            <w:r w:rsidRPr="00EF304B">
              <w:rPr>
                <w:rFonts w:ascii="Times New Roman" w:eastAsia="Times New Roman" w:hAnsi="Times New Roman" w:cs="Times New Roman"/>
                <w:sz w:val="24"/>
                <w:szCs w:val="24"/>
              </w:rPr>
              <w:lastRenderedPageBreak/>
              <w:t xml:space="preserve">FGMA Sealant Manual—1990.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Hardwood Plywood Manufacturers Association, P.O. Box 2789, 1825 Michael Faraday Drive, Reston, VA 22090, Telephone (703) 435–2900. ANSI/HPMA LHF–1987 Laminated Hardwood Flooring.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Insect Screening Weavers Assn., 2000 Maple Hill Street, P.O. Box 309, Yorktown Heights, NY 10598. IWS–089 Insect Wire Screening (Wire Fabric).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National Academy of Sciences, 2101 Constitution Avenue, NW., Washington, DC 20418. Publication 1571 Criteria for Selection and Design of Residential Slabs-on-Ground, Report #33, Building Research Advisory Board (BRAB), 1968.</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National Association of Home Builders, Research Center, 400 Prince Georges Boulevard, Upper Marlboro, MD 20772, Telephone (301) 249–4000. Insulation Manual, Homes and Apartments—1979.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National Association of Plumbing-Heating-Cooling Contractors, P.O. Box 6808, Falls Church, VA 22046, Telephone (703) 237–8100. National Standard Plumbing Code—1993.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National Fire Protection Association, Batterymarch Park, Quincy, MA 02269, Telephone 1–800–344–3555.</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ANSI/NFPA 58–89 Standard for the Storage and Handling of Liquefied Petroleum Gases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NFPA 54–88 National Fuel Gas Code (ANSI Z223.1–1988) NFPA 70–93 National Electrical Code</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National Institute of Building Sciences, 1201 L Street, NW., Washington, DC 20005. Metric Guide for Federal Construction—1992.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National Oak Flooring Manufacturers Association, 22 North Front Street, Memphis, TN 38103. Official Grading Rules, Oak, Beech, Birch, Hard Maple, Pecan (OFGR/Vol. 1, No. 1/1986 and the 1989 Addendum). Hardwood Flooring Finishing/Refinishing Manual, 1986. Hardwood Flooring Installation Manual, 1986.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National Roofing Contractors Association, One O'Hare Centre, 6250 River Road, Rosemont, IL 60018, Telephone (708) 318–6722. NRCA Roofing and Waterproofing Manual, 1989.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National Terrazzo and Mosaic Association, 3166 Des Plaines Avenue, Suite 132, Des Plaines, IL 60018, Telephone (708) 635–7744. NTMA Specifications, Details and Technical Data, “Terrazzo Ideas &amp; Design Guide”, 1990.</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National Wood Window and Door Association, 205 West Touhy Avenue, Park Ridge, IL </w:t>
            </w:r>
            <w:r w:rsidRPr="00EF304B">
              <w:rPr>
                <w:rFonts w:ascii="Times New Roman" w:eastAsia="Times New Roman" w:hAnsi="Times New Roman" w:cs="Times New Roman"/>
                <w:sz w:val="24"/>
                <w:szCs w:val="24"/>
              </w:rPr>
              <w:lastRenderedPageBreak/>
              <w:t>60018, Telephone (708) 299–5200.</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ANSI/NWWDA IS 1–87 Industry Standard for Wood Flush Doors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ANSI/NWWDA IS 2–87 Industry Standard for Wood Windows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NWWDA IS 3–88 Industry Standard for Wood Sliding Patio Doors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ANSI/NWWDA IS 6–86 Industry Standard for Wood Stile and Rail Doors</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Post-tensioning Institute, 301 West Osborn, Suite 3500, Phoenix, AZ 85013, Telephone (602) 870–7540. Design and Construction of Post-tensioned Slabs-on-Ground—1980.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Prestressed Concrete Institute, 175 West Jackson Boulevard, Suite 1859, Chicago, IL 60604, Telephone (312) 786–0353.</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PCI MNL 116 Manual for Quality Control for Plants and Production for Precast Prestressed Concrete Products—1985 PCI MNL 117 Manual for Quality Control for Plants and Production of Architectural Precast Concrete Products—1977</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Resilient Floor Covering Institute, 966 Hungerford Drive, Suite 12–B, Rockville, MD 20850, Telephone (301) 340–8580. Recommended Installation Specifications for Vinyl Composition, Solid Vinyl and Asphalt Tile Floorings, 1987.</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Safety Glazing Certification Council, c/o ETL Testing Laboratories, Industrial Park, Route 11, Cortland, New York 13045, Telephone (607) 753–6711. Certified Products Directory—1990.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Southern California Association of Cabinet Manufacturers, 1933 South Broadway, L. 39, Los Angeles, CA 90007, Telephone (213) 749–4355. Certified Construction Standards and Specifications, Guide for Uniform Cabinet Specifications—1973 (Revised 1985).</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Steel Door Institute, 30200 Detroit Road, Cleveland, OH 44145, Telephone (216) 899–0010. ANSI/SDI A123.1–82 Nomenclature for Steel Doors and Steel Door Frames.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Tile Council of America, Inc., Box 326, Princeton, NJ 08542–0326, Telephone (609) 921–7050. Handbook for Ceramic Tile Installation—1993.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Underwriters Laboratories, 333 Pfingsten Road, Northbrook, IL 60062, Telephone (708) 272–8800. Electrical Appliance and Utilization Equipment Directory, 1992.</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Water Quality Association, 4151 Naperville Road, Lisle, IL 60532. Telephone (708) 396–1600.</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WQA S–100 Household Commericial and Portable Exchange Water Softeners—1985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lastRenderedPageBreak/>
              <w:t xml:space="preserve">WQA S–200 Household and Commercial Water Filters—1988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WQA S–300 Point-of-Use, Low Pressure Reverse Osmosis Drinking Water Systems—1984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WQA S–400 Point-of-Use Distillation Drinking Water Systems—1986</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Wood Moulding and Millwork Producers, P.O. Box 25278, Portland, OR 97225, Telephone (503) 292–9288.</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WM 3–79 Exterior Wood Door Frames </w:t>
            </w:r>
          </w:p>
          <w:p w:rsidR="00EF304B" w:rsidRPr="00EF304B" w:rsidRDefault="00EF304B" w:rsidP="00EF304B">
            <w:pPr>
              <w:spacing w:before="100" w:beforeAutospacing="1" w:after="100" w:afterAutospacing="1"/>
              <w:rPr>
                <w:rFonts w:ascii="Times New Roman" w:eastAsia="Times New Roman" w:hAnsi="Times New Roman" w:cs="Times New Roman"/>
                <w:sz w:val="24"/>
                <w:szCs w:val="24"/>
              </w:rPr>
            </w:pPr>
            <w:r w:rsidRPr="00EF304B">
              <w:rPr>
                <w:rFonts w:ascii="Times New Roman" w:eastAsia="Times New Roman" w:hAnsi="Times New Roman" w:cs="Times New Roman"/>
                <w:sz w:val="24"/>
                <w:szCs w:val="24"/>
              </w:rPr>
              <w:t xml:space="preserve">[58 FR 60250, </w:t>
            </w:r>
            <w:smartTag w:uri="urn:schemas-microsoft-com:office:smarttags" w:element="date">
              <w:smartTagPr>
                <w:attr w:name="Year" w:val="1993"/>
                <w:attr w:name="Day" w:val="15"/>
                <w:attr w:name="Month" w:val="11"/>
                <w:attr w:name="ls" w:val="trans"/>
              </w:smartTagPr>
              <w:r w:rsidRPr="00EF304B">
                <w:rPr>
                  <w:rFonts w:ascii="Times New Roman" w:eastAsia="Times New Roman" w:hAnsi="Times New Roman" w:cs="Times New Roman"/>
                  <w:sz w:val="24"/>
                  <w:szCs w:val="24"/>
                </w:rPr>
                <w:t>Nov. 15, 1993</w:t>
              </w:r>
            </w:smartTag>
            <w:r w:rsidRPr="00EF304B">
              <w:rPr>
                <w:rFonts w:ascii="Times New Roman" w:eastAsia="Times New Roman" w:hAnsi="Times New Roman" w:cs="Times New Roman"/>
                <w:sz w:val="24"/>
                <w:szCs w:val="24"/>
              </w:rPr>
              <w:t>]</w:t>
            </w:r>
          </w:p>
          <w:p w:rsidR="00EF304B" w:rsidRPr="00EF304B" w:rsidRDefault="00EF304B" w:rsidP="00EF304B">
            <w:pPr>
              <w:rPr>
                <w:rFonts w:ascii="Times New Roman" w:eastAsia="Times New Roman" w:hAnsi="Times New Roman" w:cs="Times New Roman"/>
                <w:sz w:val="24"/>
                <w:szCs w:val="24"/>
              </w:rPr>
            </w:pPr>
          </w:p>
        </w:tc>
      </w:tr>
    </w:tbl>
    <w:p w:rsidR="00B05ED8" w:rsidRDefault="00B05ED8"/>
    <w:sectPr w:rsidR="00B05ED8" w:rsidSect="000927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Helvetica">
    <w:panose1 w:val="020B0604020202020204"/>
    <w:charset w:val="00"/>
    <w:family w:val="swiss"/>
    <w:pitch w:val="variable"/>
    <w:sig w:usb0="20002A87" w:usb1="80000000" w:usb2="00000008" w:usb3="00000000" w:csb0="000001FF" w:csb1="00000000"/>
  </w:font>
  <w:font w:name="inherit">
    <w:panose1 w:val="00000000000000000000"/>
    <w:charset w:val="00"/>
    <w:family w:val="roman"/>
    <w:notTrueType/>
    <w:pitch w:val="default"/>
    <w:sig w:usb0="00000000" w:usb1="00000000" w:usb2="00000000" w:usb3="00000000" w:csb0="00000000" w:csb1="00000000"/>
  </w:font>
  <w:font w:name="Lucida Console">
    <w:panose1 w:val="020B0609040504020204"/>
    <w:charset w:val="00"/>
    <w:family w:val="modern"/>
    <w:pitch w:val="fixed"/>
    <w:sig w:usb0="8000028F" w:usb1="00001800" w:usb2="00000000" w:usb3="00000000" w:csb0="0000001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001A0"/>
    <w:multiLevelType w:val="hybridMultilevel"/>
    <w:tmpl w:val="BC661182"/>
    <w:lvl w:ilvl="0" w:tplc="0D50366E">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10161C9"/>
    <w:multiLevelType w:val="multilevel"/>
    <w:tmpl w:val="68BEDD22"/>
    <w:lvl w:ilvl="0">
      <w:start w:val="1"/>
      <w:numFmt w:val="upperLetter"/>
      <w:lvlText w:val="%1."/>
      <w:lvlJc w:val="left"/>
      <w:pPr>
        <w:ind w:left="720" w:hanging="360"/>
      </w:pPr>
      <w:rPr>
        <w:rFonts w:hint="default"/>
      </w:rPr>
    </w:lvl>
    <w:lvl w:ilvl="1">
      <w:start w:val="1"/>
      <w:numFmt w:val="decimal"/>
      <w:lvlText w:val="%2."/>
      <w:lvlJc w:val="left"/>
      <w:pPr>
        <w:tabs>
          <w:tab w:val="num" w:pos="360"/>
        </w:tabs>
        <w:ind w:left="720" w:hanging="360"/>
      </w:pPr>
      <w:rPr>
        <w:rFonts w:hint="default"/>
        <w:color w:val="auto"/>
      </w:rPr>
    </w:lvl>
    <w:lvl w:ilvl="2">
      <w:start w:val="1"/>
      <w:numFmt w:val="decimal"/>
      <w:lvlText w:val="%3."/>
      <w:lvlJc w:val="left"/>
      <w:pPr>
        <w:tabs>
          <w:tab w:val="num" w:pos="2520"/>
        </w:tabs>
        <w:ind w:left="360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right"/>
      <w:pPr>
        <w:tabs>
          <w:tab w:val="num" w:pos="360"/>
        </w:tabs>
        <w:ind w:left="1800" w:hanging="360"/>
      </w:pPr>
      <w:rPr>
        <w:rFonts w:hint="default"/>
      </w:rPr>
    </w:lvl>
    <w:lvl w:ilvl="4">
      <w:start w:val="1"/>
      <w:numFmt w:val="lowerRoman"/>
      <w:lvlText w:val="%5)"/>
      <w:lvlJc w:val="left"/>
      <w:pPr>
        <w:tabs>
          <w:tab w:val="num" w:pos="-1080"/>
        </w:tabs>
        <w:ind w:left="360" w:hanging="360"/>
      </w:pPr>
      <w:rPr>
        <w:rFonts w:hint="default"/>
      </w:rPr>
    </w:lvl>
    <w:lvl w:ilvl="5">
      <w:start w:val="1"/>
      <w:numFmt w:val="lowerLetter"/>
      <w:lvlText w:val="%6)"/>
      <w:lvlJc w:val="left"/>
      <w:pPr>
        <w:tabs>
          <w:tab w:val="num" w:pos="2592"/>
        </w:tabs>
        <w:ind w:left="2592" w:hanging="432"/>
      </w:pPr>
      <w:rPr>
        <w:rFonts w:hint="default"/>
      </w:rPr>
    </w:lvl>
    <w:lvl w:ilvl="6">
      <w:start w:val="1"/>
      <w:numFmt w:val="lowerRoman"/>
      <w:lvlText w:val="%7)"/>
      <w:lvlJc w:val="right"/>
      <w:pPr>
        <w:tabs>
          <w:tab w:val="num" w:pos="2736"/>
        </w:tabs>
        <w:ind w:left="2736" w:hanging="288"/>
      </w:pPr>
      <w:rPr>
        <w:rFonts w:hint="default"/>
      </w:rPr>
    </w:lvl>
    <w:lvl w:ilvl="7">
      <w:start w:val="1"/>
      <w:numFmt w:val="lowerLetter"/>
      <w:lvlText w:val="%8."/>
      <w:lvlJc w:val="left"/>
      <w:pPr>
        <w:tabs>
          <w:tab w:val="num" w:pos="2880"/>
        </w:tabs>
        <w:ind w:left="2880" w:hanging="432"/>
      </w:pPr>
      <w:rPr>
        <w:rFonts w:hint="default"/>
      </w:rPr>
    </w:lvl>
    <w:lvl w:ilvl="8">
      <w:start w:val="1"/>
      <w:numFmt w:val="lowerRoman"/>
      <w:lvlText w:val="%9."/>
      <w:lvlJc w:val="right"/>
      <w:pPr>
        <w:tabs>
          <w:tab w:val="num" w:pos="3024"/>
        </w:tabs>
        <w:ind w:left="3024" w:hanging="144"/>
      </w:pPr>
      <w:rPr>
        <w:rFonts w:hint="default"/>
      </w:rPr>
    </w:lvl>
  </w:abstractNum>
  <w:abstractNum w:abstractNumId="2">
    <w:nsid w:val="2CA91D00"/>
    <w:multiLevelType w:val="multilevel"/>
    <w:tmpl w:val="88580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E06171"/>
    <w:multiLevelType w:val="multilevel"/>
    <w:tmpl w:val="09B0F3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F304B"/>
    <w:rsid w:val="0000709A"/>
    <w:rsid w:val="0007545B"/>
    <w:rsid w:val="0009277F"/>
    <w:rsid w:val="000A2301"/>
    <w:rsid w:val="000A46A0"/>
    <w:rsid w:val="000D5472"/>
    <w:rsid w:val="00150D0B"/>
    <w:rsid w:val="001F2CEC"/>
    <w:rsid w:val="003A097C"/>
    <w:rsid w:val="004360BF"/>
    <w:rsid w:val="004A0596"/>
    <w:rsid w:val="004D7981"/>
    <w:rsid w:val="00534B1B"/>
    <w:rsid w:val="00570169"/>
    <w:rsid w:val="005812C4"/>
    <w:rsid w:val="005B233E"/>
    <w:rsid w:val="005E7EFC"/>
    <w:rsid w:val="00612C49"/>
    <w:rsid w:val="00683242"/>
    <w:rsid w:val="00736B9A"/>
    <w:rsid w:val="00740855"/>
    <w:rsid w:val="007A7502"/>
    <w:rsid w:val="008578EA"/>
    <w:rsid w:val="008605CC"/>
    <w:rsid w:val="008A14AF"/>
    <w:rsid w:val="0090233E"/>
    <w:rsid w:val="00961D79"/>
    <w:rsid w:val="00A33F94"/>
    <w:rsid w:val="00A7623D"/>
    <w:rsid w:val="00A9705B"/>
    <w:rsid w:val="00B05ED8"/>
    <w:rsid w:val="00B31E27"/>
    <w:rsid w:val="00B867FC"/>
    <w:rsid w:val="00B97350"/>
    <w:rsid w:val="00B97496"/>
    <w:rsid w:val="00BA0DF9"/>
    <w:rsid w:val="00BA3AFD"/>
    <w:rsid w:val="00BF4BD3"/>
    <w:rsid w:val="00C26959"/>
    <w:rsid w:val="00C45796"/>
    <w:rsid w:val="00C51562"/>
    <w:rsid w:val="00C771E8"/>
    <w:rsid w:val="00DA3F6C"/>
    <w:rsid w:val="00DE35B1"/>
    <w:rsid w:val="00EF304B"/>
    <w:rsid w:val="00F14C58"/>
    <w:rsid w:val="00F337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phone"/>
  <w:smartTagType w:namespaceuri="urn:schemas-microsoft-com:office:smarttags" w:name="dat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562"/>
    <w:pPr>
      <w:spacing w:after="0" w:line="240" w:lineRule="auto"/>
    </w:pPr>
  </w:style>
  <w:style w:type="paragraph" w:styleId="Heading1">
    <w:name w:val="heading 1"/>
    <w:basedOn w:val="Normal"/>
    <w:link w:val="Heading1Char"/>
    <w:uiPriority w:val="9"/>
    <w:qFormat/>
    <w:rsid w:val="00EF304B"/>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EF304B"/>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EF304B"/>
    <w:pPr>
      <w:spacing w:before="100" w:beforeAutospacing="1" w:after="100" w:afterAutospacing="1"/>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EF304B"/>
    <w:pPr>
      <w:spacing w:before="100" w:beforeAutospacing="1" w:after="100" w:afterAutospacing="1"/>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EF304B"/>
    <w:pPr>
      <w:spacing w:before="100" w:beforeAutospacing="1" w:after="100" w:afterAutospacing="1"/>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304B"/>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EF304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EF304B"/>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EF304B"/>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EF304B"/>
    <w:rPr>
      <w:rFonts w:ascii="Times New Roman" w:eastAsia="Times New Roman" w:hAnsi="Times New Roman" w:cs="Times New Roman"/>
      <w:b/>
      <w:bCs/>
      <w:sz w:val="15"/>
      <w:szCs w:val="15"/>
    </w:rPr>
  </w:style>
  <w:style w:type="paragraph" w:customStyle="1" w:styleId="HB1Outline">
    <w:name w:val="HB 1) Outline"/>
    <w:basedOn w:val="Normal"/>
    <w:next w:val="NoSpacing"/>
    <w:autoRedefine/>
    <w:rsid w:val="007A7502"/>
    <w:pPr>
      <w:tabs>
        <w:tab w:val="left" w:pos="720"/>
      </w:tabs>
      <w:ind w:left="1440" w:hanging="360"/>
      <w:outlineLvl w:val="3"/>
    </w:pPr>
    <w:rPr>
      <w:rFonts w:ascii="Arial" w:eastAsia="MS Mincho" w:hAnsi="Arial" w:cs="Arial"/>
    </w:rPr>
  </w:style>
  <w:style w:type="paragraph" w:styleId="NoSpacing">
    <w:name w:val="No Spacing"/>
    <w:uiPriority w:val="1"/>
    <w:qFormat/>
    <w:rsid w:val="004360BF"/>
    <w:pPr>
      <w:spacing w:after="0" w:line="240" w:lineRule="auto"/>
    </w:pPr>
  </w:style>
  <w:style w:type="paragraph" w:customStyle="1" w:styleId="HBx1Text">
    <w:name w:val="HB x1 Text"/>
    <w:basedOn w:val="Normal"/>
    <w:autoRedefine/>
    <w:rsid w:val="008578EA"/>
    <w:pPr>
      <w:ind w:left="360"/>
    </w:pPr>
    <w:rPr>
      <w:rFonts w:ascii="Arial" w:eastAsia="MS Mincho" w:hAnsi="Arial" w:cs="Arial"/>
    </w:rPr>
  </w:style>
  <w:style w:type="paragraph" w:customStyle="1" w:styleId="HBAOutline">
    <w:name w:val="HB A Outline"/>
    <w:basedOn w:val="Normal"/>
    <w:autoRedefine/>
    <w:rsid w:val="007A7502"/>
    <w:pPr>
      <w:tabs>
        <w:tab w:val="num" w:pos="2520"/>
      </w:tabs>
      <w:spacing w:after="120"/>
      <w:ind w:left="3600" w:hanging="360"/>
      <w:outlineLvl w:val="2"/>
    </w:pPr>
    <w:rPr>
      <w:rFonts w:ascii="Arial" w:eastAsia="MS Mincho" w:hAnsi="Arial" w:cs="Arial"/>
      <w:szCs w:val="24"/>
    </w:rPr>
  </w:style>
  <w:style w:type="character" w:styleId="Hyperlink">
    <w:name w:val="Hyperlink"/>
    <w:basedOn w:val="DefaultParagraphFont"/>
    <w:uiPriority w:val="99"/>
    <w:semiHidden/>
    <w:unhideWhenUsed/>
    <w:rsid w:val="00EF304B"/>
    <w:rPr>
      <w:color w:val="0000FF"/>
      <w:u w:val="single"/>
    </w:rPr>
  </w:style>
  <w:style w:type="character" w:styleId="Strong">
    <w:name w:val="Strong"/>
    <w:basedOn w:val="DefaultParagraphFont"/>
    <w:uiPriority w:val="22"/>
    <w:qFormat/>
    <w:rsid w:val="00EF304B"/>
    <w:rPr>
      <w:b/>
      <w:bCs/>
    </w:rPr>
  </w:style>
  <w:style w:type="paragraph" w:styleId="NormalWeb">
    <w:name w:val="Normal (Web)"/>
    <w:basedOn w:val="Normal"/>
    <w:uiPriority w:val="99"/>
    <w:unhideWhenUsed/>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pinbox">
    <w:name w:val="atpinbox"/>
    <w:basedOn w:val="Normal"/>
    <w:rsid w:val="00EF304B"/>
    <w:pPr>
      <w:shd w:val="clear" w:color="auto" w:fill="FFFFFF"/>
    </w:pPr>
    <w:rPr>
      <w:rFonts w:ascii="Arial" w:eastAsia="Times New Roman" w:hAnsi="Arial" w:cs="Arial"/>
      <w:color w:val="CFCACA"/>
      <w:sz w:val="18"/>
      <w:szCs w:val="18"/>
    </w:rPr>
  </w:style>
  <w:style w:type="paragraph" w:customStyle="1" w:styleId="addthistextshare">
    <w:name w:val="addthis_textshare"/>
    <w:basedOn w:val="Normal"/>
    <w:rsid w:val="00EF304B"/>
    <w:pPr>
      <w:spacing w:line="420" w:lineRule="atLeast"/>
    </w:pPr>
    <w:rPr>
      <w:rFonts w:ascii="Helvetica" w:eastAsia="Times New Roman" w:hAnsi="Helvetica" w:cs="Helvetica"/>
      <w:color w:val="FFFFFF"/>
      <w:sz w:val="18"/>
      <w:szCs w:val="18"/>
    </w:rPr>
  </w:style>
  <w:style w:type="paragraph" w:customStyle="1" w:styleId="at15dn">
    <w:name w:val="at15dn"/>
    <w:basedOn w:val="Normal"/>
    <w:rsid w:val="00EF304B"/>
    <w:pPr>
      <w:spacing w:before="100" w:beforeAutospacing="1" w:after="100" w:afterAutospacing="1"/>
    </w:pPr>
    <w:rPr>
      <w:rFonts w:ascii="Times New Roman" w:eastAsia="Times New Roman" w:hAnsi="Times New Roman" w:cs="Times New Roman"/>
      <w:vanish/>
      <w:sz w:val="24"/>
      <w:szCs w:val="24"/>
    </w:rPr>
  </w:style>
  <w:style w:type="paragraph" w:customStyle="1" w:styleId="at15a">
    <w:name w:val="at15a"/>
    <w:basedOn w:val="Normal"/>
    <w:rsid w:val="00EF304B"/>
    <w:rPr>
      <w:rFonts w:ascii="Times New Roman" w:eastAsia="Times New Roman" w:hAnsi="Times New Roman" w:cs="Times New Roman"/>
      <w:sz w:val="24"/>
      <w:szCs w:val="24"/>
    </w:rPr>
  </w:style>
  <w:style w:type="paragraph" w:customStyle="1" w:styleId="at15erow">
    <w:name w:val="at15e_row"/>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15t">
    <w:name w:val="at15t"/>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300bs">
    <w:name w:val="at300bs"/>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16nc">
    <w:name w:val="at16nc"/>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16t">
    <w:name w:val="at16t"/>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baa">
    <w:name w:val="at_baa"/>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promo-single">
    <w:name w:val="at-promo-single"/>
    <w:basedOn w:val="Normal"/>
    <w:rsid w:val="00EF304B"/>
    <w:pPr>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atimgshare">
    <w:name w:val="at_img_share"/>
    <w:basedOn w:val="Normal"/>
    <w:rsid w:val="00EF304B"/>
    <w:pPr>
      <w:pBdr>
        <w:top w:val="single" w:sz="6" w:space="0" w:color="CCCCCC"/>
        <w:left w:val="single" w:sz="6" w:space="0" w:color="CCCCCC"/>
        <w:bottom w:val="single" w:sz="6" w:space="0" w:color="CCCCCC"/>
        <w:right w:val="single" w:sz="6" w:space="0" w:color="CCCCCC"/>
      </w:pBdr>
      <w:spacing w:line="315" w:lineRule="atLeast"/>
      <w:ind w:hanging="18913"/>
    </w:pPr>
    <w:rPr>
      <w:rFonts w:ascii="Times New Roman" w:eastAsia="Times New Roman" w:hAnsi="Times New Roman" w:cs="Times New Roman"/>
      <w:sz w:val="24"/>
      <w:szCs w:val="24"/>
    </w:rPr>
  </w:style>
  <w:style w:type="paragraph" w:customStyle="1" w:styleId="atm">
    <w:name w:val="atm"/>
    <w:basedOn w:val="Normal"/>
    <w:rsid w:val="00EF304B"/>
    <w:pPr>
      <w:spacing w:line="180" w:lineRule="atLeast"/>
    </w:pPr>
    <w:rPr>
      <w:rFonts w:ascii="Arial" w:eastAsia="Times New Roman" w:hAnsi="Arial" w:cs="Arial"/>
      <w:color w:val="444444"/>
      <w:sz w:val="18"/>
      <w:szCs w:val="18"/>
    </w:rPr>
  </w:style>
  <w:style w:type="paragraph" w:customStyle="1" w:styleId="atm-i">
    <w:name w:val="atm-i"/>
    <w:basedOn w:val="Normal"/>
    <w:rsid w:val="00EF304B"/>
    <w:pPr>
      <w:pBdr>
        <w:top w:val="single" w:sz="6" w:space="3" w:color="D5D6D6"/>
        <w:left w:val="single" w:sz="6" w:space="0" w:color="D5D6D6"/>
        <w:bottom w:val="single" w:sz="6" w:space="0" w:color="D5D6D6"/>
        <w:right w:val="single" w:sz="6" w:space="0" w:color="D5D6D6"/>
      </w:pBdr>
      <w:shd w:val="clear" w:color="auto" w:fill="FFFFFF"/>
    </w:pPr>
    <w:rPr>
      <w:rFonts w:ascii="Times New Roman" w:eastAsia="Times New Roman" w:hAnsi="Times New Roman" w:cs="Times New Roman"/>
      <w:sz w:val="24"/>
      <w:szCs w:val="24"/>
    </w:rPr>
  </w:style>
  <w:style w:type="paragraph" w:customStyle="1" w:styleId="atm-f">
    <w:name w:val="atm-f"/>
    <w:basedOn w:val="Normal"/>
    <w:rsid w:val="00EF304B"/>
    <w:pPr>
      <w:spacing w:before="100" w:beforeAutospacing="1" w:after="100" w:afterAutospacing="1"/>
    </w:pPr>
    <w:rPr>
      <w:rFonts w:ascii="Times New Roman" w:eastAsia="Times New Roman" w:hAnsi="Times New Roman" w:cs="Times New Roman"/>
      <w:sz w:val="14"/>
      <w:szCs w:val="14"/>
    </w:rPr>
  </w:style>
  <w:style w:type="paragraph" w:customStyle="1" w:styleId="ata11ycontainer">
    <w:name w:val="at_a11y_container"/>
    <w:basedOn w:val="Normal"/>
    <w:rsid w:val="00EF304B"/>
    <w:rPr>
      <w:rFonts w:ascii="Times New Roman" w:eastAsia="Times New Roman" w:hAnsi="Times New Roman" w:cs="Times New Roman"/>
      <w:sz w:val="24"/>
      <w:szCs w:val="24"/>
    </w:rPr>
  </w:style>
  <w:style w:type="paragraph" w:customStyle="1" w:styleId="addthisoverlaytoolbox">
    <w:name w:val="addthis_overlay_toolbox"/>
    <w:basedOn w:val="Normal"/>
    <w:rsid w:val="00EF304B"/>
    <w:pPr>
      <w:shd w:val="clear" w:color="auto" w:fill="000000"/>
      <w:spacing w:before="100" w:beforeAutospacing="1" w:after="100" w:afterAutospacing="1"/>
    </w:pPr>
    <w:rPr>
      <w:rFonts w:ascii="Times New Roman" w:eastAsia="Times New Roman" w:hAnsi="Times New Roman" w:cs="Times New Roman"/>
      <w:sz w:val="24"/>
      <w:szCs w:val="24"/>
    </w:rPr>
  </w:style>
  <w:style w:type="paragraph" w:customStyle="1" w:styleId="linkservicediv">
    <w:name w:val="linkservicediv"/>
    <w:basedOn w:val="Normal"/>
    <w:rsid w:val="00EF304B"/>
    <w:pPr>
      <w:pBdr>
        <w:top w:val="single" w:sz="6" w:space="0" w:color="000000"/>
        <w:left w:val="single" w:sz="6" w:space="0" w:color="000000"/>
        <w:bottom w:val="single" w:sz="6" w:space="0" w:color="000000"/>
        <w:right w:val="single" w:sz="6" w:space="0" w:color="000000"/>
      </w:pBdr>
      <w:shd w:val="clear" w:color="auto" w:fill="AAAAAA"/>
      <w:spacing w:before="100" w:beforeAutospacing="1" w:after="100" w:afterAutospacing="1"/>
    </w:pPr>
    <w:rPr>
      <w:rFonts w:ascii="Times New Roman" w:eastAsia="Times New Roman" w:hAnsi="Times New Roman" w:cs="Times New Roman"/>
      <w:sz w:val="24"/>
      <w:szCs w:val="24"/>
    </w:rPr>
  </w:style>
  <w:style w:type="paragraph" w:customStyle="1" w:styleId="atredloading">
    <w:name w:val="at_redloading"/>
    <w:basedOn w:val="Normal"/>
    <w:rsid w:val="00EF304B"/>
    <w:rPr>
      <w:rFonts w:ascii="Times New Roman" w:eastAsia="Times New Roman" w:hAnsi="Times New Roman" w:cs="Times New Roman"/>
      <w:sz w:val="24"/>
      <w:szCs w:val="24"/>
    </w:rPr>
  </w:style>
  <w:style w:type="paragraph" w:customStyle="1" w:styleId="at-promo-single-dl-ch">
    <w:name w:val="at-promo-single-dl-ch"/>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promo-single-dl-ff">
    <w:name w:val="at-promo-single-dl-ff"/>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promo-single-dl-saf">
    <w:name w:val="at-promo-single-dl-saf"/>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promo-single-dl-ie">
    <w:name w:val="at-promo-single-dl-ie"/>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pinhdr">
    <w:name w:val="atpinhdr"/>
    <w:basedOn w:val="Normal"/>
    <w:rsid w:val="00EF304B"/>
    <w:pPr>
      <w:pBdr>
        <w:bottom w:val="single" w:sz="6" w:space="6" w:color="CCCCCC"/>
      </w:pBdr>
      <w:shd w:val="clear" w:color="auto" w:fill="F1F1F1"/>
      <w:spacing w:before="100" w:beforeAutospacing="1" w:after="100" w:afterAutospacing="1" w:line="240" w:lineRule="atLeast"/>
    </w:pPr>
    <w:rPr>
      <w:rFonts w:ascii="Times New Roman" w:eastAsia="Times New Roman" w:hAnsi="Times New Roman" w:cs="Times New Roman"/>
      <w:color w:val="8C7E7E"/>
      <w:sz w:val="24"/>
      <w:szCs w:val="24"/>
    </w:rPr>
  </w:style>
  <w:style w:type="paragraph" w:customStyle="1" w:styleId="atpinwinhdr">
    <w:name w:val="atpinwinhdr"/>
    <w:basedOn w:val="Normal"/>
    <w:rsid w:val="00EF304B"/>
    <w:pPr>
      <w:pBdr>
        <w:bottom w:val="single" w:sz="6" w:space="6" w:color="CCCCCC"/>
      </w:pBdr>
      <w:shd w:val="clear" w:color="auto" w:fill="F1F1F1"/>
      <w:spacing w:before="100" w:beforeAutospacing="1" w:after="100" w:afterAutospacing="1" w:line="240" w:lineRule="atLeast"/>
    </w:pPr>
    <w:rPr>
      <w:rFonts w:ascii="Times New Roman" w:eastAsia="Times New Roman" w:hAnsi="Times New Roman" w:cs="Times New Roman"/>
      <w:color w:val="8C7E7E"/>
      <w:sz w:val="30"/>
      <w:szCs w:val="30"/>
    </w:rPr>
  </w:style>
  <w:style w:type="paragraph" w:customStyle="1" w:styleId="atpinmn">
    <w:name w:val="atpinmn"/>
    <w:basedOn w:val="Normal"/>
    <w:rsid w:val="00EF304B"/>
    <w:pPr>
      <w:shd w:val="clear" w:color="auto" w:fill="FFFFFF"/>
      <w:spacing w:before="100" w:beforeAutospacing="1" w:after="100" w:afterAutospacing="1"/>
      <w:jc w:val="center"/>
    </w:pPr>
    <w:rPr>
      <w:rFonts w:ascii="Times New Roman" w:eastAsia="Times New Roman" w:hAnsi="Times New Roman" w:cs="Times New Roman"/>
      <w:sz w:val="24"/>
      <w:szCs w:val="24"/>
    </w:rPr>
  </w:style>
  <w:style w:type="paragraph" w:customStyle="1" w:styleId="atpinclose">
    <w:name w:val="atpinclose"/>
    <w:basedOn w:val="Normal"/>
    <w:rsid w:val="00EF304B"/>
    <w:pPr>
      <w:spacing w:before="100" w:beforeAutospacing="1" w:after="100" w:afterAutospacing="1"/>
      <w:jc w:val="right"/>
    </w:pPr>
    <w:rPr>
      <w:rFonts w:ascii="Times New Roman" w:eastAsia="Times New Roman" w:hAnsi="Times New Roman" w:cs="Times New Roman"/>
      <w:b/>
      <w:bCs/>
      <w:sz w:val="24"/>
      <w:szCs w:val="24"/>
    </w:rPr>
  </w:style>
  <w:style w:type="paragraph" w:customStyle="1" w:styleId="atimgspanouter">
    <w:name w:val="atimgspanouter"/>
    <w:basedOn w:val="Normal"/>
    <w:rsid w:val="00EF304B"/>
    <w:pPr>
      <w:pBdr>
        <w:top w:val="single" w:sz="6" w:space="0" w:color="A0A0A0"/>
        <w:left w:val="single" w:sz="6" w:space="0" w:color="A0A0A0"/>
        <w:bottom w:val="single" w:sz="6" w:space="0" w:color="A0A0A0"/>
        <w:right w:val="single" w:sz="6" w:space="0" w:color="A0A0A0"/>
      </w:pBdr>
      <w:shd w:val="clear" w:color="auto" w:fill="FFFFFF"/>
      <w:spacing w:before="150" w:after="150"/>
      <w:ind w:left="150" w:right="150"/>
    </w:pPr>
    <w:rPr>
      <w:rFonts w:ascii="Times New Roman" w:eastAsia="Times New Roman" w:hAnsi="Times New Roman" w:cs="Times New Roman"/>
      <w:sz w:val="24"/>
      <w:szCs w:val="24"/>
    </w:rPr>
  </w:style>
  <w:style w:type="paragraph" w:customStyle="1" w:styleId="atimgspansize">
    <w:name w:val="atimgspansize"/>
    <w:basedOn w:val="Normal"/>
    <w:rsid w:val="00EF304B"/>
    <w:pPr>
      <w:shd w:val="clear" w:color="auto" w:fill="FFFFFF"/>
      <w:spacing w:before="100" w:beforeAutospacing="1" w:after="100" w:afterAutospacing="1" w:line="360" w:lineRule="atLeast"/>
    </w:pPr>
    <w:rPr>
      <w:rFonts w:ascii="Times New Roman" w:eastAsia="Times New Roman" w:hAnsi="Times New Roman" w:cs="Times New Roman"/>
      <w:color w:val="000000"/>
      <w:sz w:val="15"/>
      <w:szCs w:val="15"/>
    </w:rPr>
  </w:style>
  <w:style w:type="paragraph" w:customStyle="1" w:styleId="atimgactbtn">
    <w:name w:val="atimgactbtn"/>
    <w:basedOn w:val="Normal"/>
    <w:rsid w:val="00EF304B"/>
    <w:pPr>
      <w:shd w:val="clear" w:color="auto" w:fill="FFFFFF"/>
      <w:spacing w:before="100" w:beforeAutospacing="1" w:after="100" w:afterAutospacing="1"/>
    </w:pPr>
    <w:rPr>
      <w:rFonts w:ascii="Times New Roman" w:eastAsia="Times New Roman" w:hAnsi="Times New Roman" w:cs="Times New Roman"/>
      <w:vanish/>
      <w:sz w:val="24"/>
      <w:szCs w:val="24"/>
    </w:rPr>
  </w:style>
  <w:style w:type="paragraph" w:customStyle="1" w:styleId="atpinwin">
    <w:name w:val="atpinwin"/>
    <w:basedOn w:val="Normal"/>
    <w:rsid w:val="00EF304B"/>
    <w:pPr>
      <w:spacing w:before="100" w:beforeAutospacing="1" w:after="100" w:afterAutospacing="1"/>
      <w:jc w:val="center"/>
    </w:pPr>
    <w:rPr>
      <w:rFonts w:ascii="Arial" w:eastAsia="Times New Roman" w:hAnsi="Arial" w:cs="Arial"/>
      <w:sz w:val="24"/>
      <w:szCs w:val="24"/>
    </w:rPr>
  </w:style>
  <w:style w:type="paragraph" w:customStyle="1" w:styleId="atpinwinmn">
    <w:name w:val="atpinwinmn"/>
    <w:basedOn w:val="Normal"/>
    <w:rsid w:val="00EF304B"/>
    <w:pPr>
      <w:spacing w:before="100" w:beforeAutospacing="1" w:after="100" w:afterAutospacing="1"/>
      <w:jc w:val="center"/>
    </w:pPr>
    <w:rPr>
      <w:rFonts w:ascii="Times New Roman" w:eastAsia="Times New Roman" w:hAnsi="Times New Roman" w:cs="Times New Roman"/>
      <w:sz w:val="24"/>
      <w:szCs w:val="24"/>
    </w:rPr>
  </w:style>
  <w:style w:type="paragraph" w:customStyle="1" w:styleId="atimgico">
    <w:name w:val="atimgico"/>
    <w:basedOn w:val="Normal"/>
    <w:rsid w:val="00EF304B"/>
    <w:pPr>
      <w:spacing w:before="100" w:beforeAutospacing="1" w:after="100" w:afterAutospacing="1"/>
      <w:ind w:right="75"/>
    </w:pPr>
    <w:rPr>
      <w:rFonts w:ascii="Times New Roman" w:eastAsia="Times New Roman" w:hAnsi="Times New Roman" w:cs="Times New Roman"/>
      <w:sz w:val="24"/>
      <w:szCs w:val="24"/>
    </w:rPr>
  </w:style>
  <w:style w:type="paragraph" w:customStyle="1" w:styleId="atnoimg">
    <w:name w:val="atnoimg"/>
    <w:basedOn w:val="Normal"/>
    <w:rsid w:val="00EF304B"/>
    <w:pPr>
      <w:spacing w:before="600" w:after="100" w:afterAutospacing="1" w:line="240" w:lineRule="atLeast"/>
    </w:pPr>
    <w:rPr>
      <w:rFonts w:ascii="Times New Roman" w:eastAsia="Times New Roman" w:hAnsi="Times New Roman" w:cs="Times New Roman"/>
      <w:color w:val="8C7E7E"/>
      <w:sz w:val="24"/>
      <w:szCs w:val="24"/>
    </w:rPr>
  </w:style>
  <w:style w:type="paragraph" w:customStyle="1" w:styleId="atpinitbutton">
    <w:name w:val="at_pinitbutton"/>
    <w:basedOn w:val="Normal"/>
    <w:rsid w:val="00EF304B"/>
    <w:pPr>
      <w:pBdr>
        <w:top w:val="single" w:sz="6" w:space="0" w:color="E8E4E4"/>
        <w:left w:val="single" w:sz="6" w:space="0" w:color="C9C5C5"/>
        <w:bottom w:val="single" w:sz="6" w:space="0" w:color="C9C5C5"/>
        <w:right w:val="single" w:sz="6" w:space="0" w:color="C9C5C5"/>
      </w:pBdr>
      <w:spacing w:line="330" w:lineRule="atLeast"/>
      <w:ind w:firstLine="25072"/>
    </w:pPr>
    <w:rPr>
      <w:rFonts w:ascii="Arial" w:eastAsia="Times New Roman" w:hAnsi="Arial" w:cs="Arial"/>
      <w:color w:val="CD1F1F"/>
      <w:sz w:val="2"/>
      <w:szCs w:val="2"/>
    </w:rPr>
  </w:style>
  <w:style w:type="paragraph" w:customStyle="1" w:styleId="service-icon">
    <w:name w:val="service-icon"/>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node-unpublished">
    <w:name w:val="node-unpublished"/>
    <w:basedOn w:val="Normal"/>
    <w:rsid w:val="00EF304B"/>
    <w:pPr>
      <w:shd w:val="clear" w:color="auto" w:fill="FFF4F4"/>
      <w:spacing w:before="100" w:beforeAutospacing="1" w:after="100" w:afterAutospacing="1"/>
    </w:pPr>
    <w:rPr>
      <w:rFonts w:ascii="Times New Roman" w:eastAsia="Times New Roman" w:hAnsi="Times New Roman" w:cs="Times New Roman"/>
      <w:sz w:val="24"/>
      <w:szCs w:val="24"/>
    </w:rPr>
  </w:style>
  <w:style w:type="paragraph" w:customStyle="1" w:styleId="terms-inline">
    <w:name w:val="terms-inline"/>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clear-block">
    <w:name w:val="clear-block"/>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breadcrumb">
    <w:name w:val="breadcrumb"/>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error">
    <w:name w:val="error"/>
    <w:basedOn w:val="Normal"/>
    <w:rsid w:val="00EF304B"/>
    <w:pPr>
      <w:spacing w:before="100" w:beforeAutospacing="1" w:after="100" w:afterAutospacing="1"/>
    </w:pPr>
    <w:rPr>
      <w:rFonts w:ascii="Times New Roman" w:eastAsia="Times New Roman" w:hAnsi="Times New Roman" w:cs="Times New Roman"/>
      <w:color w:val="EE5555"/>
      <w:sz w:val="24"/>
      <w:szCs w:val="24"/>
    </w:rPr>
  </w:style>
  <w:style w:type="paragraph" w:customStyle="1" w:styleId="warning">
    <w:name w:val="warning"/>
    <w:basedOn w:val="Normal"/>
    <w:rsid w:val="00EF304B"/>
    <w:pPr>
      <w:spacing w:before="100" w:beforeAutospacing="1" w:after="100" w:afterAutospacing="1"/>
    </w:pPr>
    <w:rPr>
      <w:rFonts w:ascii="Times New Roman" w:eastAsia="Times New Roman" w:hAnsi="Times New Roman" w:cs="Times New Roman"/>
      <w:color w:val="E09010"/>
      <w:sz w:val="24"/>
      <w:szCs w:val="24"/>
    </w:rPr>
  </w:style>
  <w:style w:type="paragraph" w:customStyle="1" w:styleId="ok">
    <w:name w:val="ok"/>
    <w:basedOn w:val="Normal"/>
    <w:rsid w:val="00EF304B"/>
    <w:pPr>
      <w:spacing w:before="100" w:beforeAutospacing="1" w:after="100" w:afterAutospacing="1"/>
    </w:pPr>
    <w:rPr>
      <w:rFonts w:ascii="Times New Roman" w:eastAsia="Times New Roman" w:hAnsi="Times New Roman" w:cs="Times New Roman"/>
      <w:color w:val="008000"/>
      <w:sz w:val="24"/>
      <w:szCs w:val="24"/>
    </w:rPr>
  </w:style>
  <w:style w:type="paragraph" w:customStyle="1" w:styleId="form-item">
    <w:name w:val="form-item"/>
    <w:basedOn w:val="Normal"/>
    <w:rsid w:val="00EF304B"/>
    <w:pPr>
      <w:spacing w:before="240" w:after="240"/>
    </w:pPr>
    <w:rPr>
      <w:rFonts w:ascii="Times New Roman" w:eastAsia="Times New Roman" w:hAnsi="Times New Roman" w:cs="Times New Roman"/>
      <w:sz w:val="24"/>
      <w:szCs w:val="24"/>
    </w:rPr>
  </w:style>
  <w:style w:type="paragraph" w:customStyle="1" w:styleId="form-checkboxes">
    <w:name w:val="form-checkboxes"/>
    <w:basedOn w:val="Normal"/>
    <w:rsid w:val="00EF304B"/>
    <w:pPr>
      <w:spacing w:before="240" w:after="240"/>
    </w:pPr>
    <w:rPr>
      <w:rFonts w:ascii="Times New Roman" w:eastAsia="Times New Roman" w:hAnsi="Times New Roman" w:cs="Times New Roman"/>
      <w:sz w:val="24"/>
      <w:szCs w:val="24"/>
    </w:rPr>
  </w:style>
  <w:style w:type="paragraph" w:customStyle="1" w:styleId="form-radios">
    <w:name w:val="form-radios"/>
    <w:basedOn w:val="Normal"/>
    <w:rsid w:val="00EF304B"/>
    <w:pPr>
      <w:spacing w:before="240" w:after="240"/>
    </w:pPr>
    <w:rPr>
      <w:rFonts w:ascii="Times New Roman" w:eastAsia="Times New Roman" w:hAnsi="Times New Roman" w:cs="Times New Roman"/>
      <w:sz w:val="24"/>
      <w:szCs w:val="24"/>
    </w:rPr>
  </w:style>
  <w:style w:type="paragraph" w:customStyle="1" w:styleId="marker">
    <w:name w:val="marker"/>
    <w:basedOn w:val="Normal"/>
    <w:rsid w:val="00EF304B"/>
    <w:pPr>
      <w:spacing w:before="100" w:beforeAutospacing="1" w:after="100" w:afterAutospacing="1"/>
    </w:pPr>
    <w:rPr>
      <w:rFonts w:ascii="Times New Roman" w:eastAsia="Times New Roman" w:hAnsi="Times New Roman" w:cs="Times New Roman"/>
      <w:color w:val="FF0000"/>
      <w:sz w:val="24"/>
      <w:szCs w:val="24"/>
    </w:rPr>
  </w:style>
  <w:style w:type="paragraph" w:customStyle="1" w:styleId="form-required">
    <w:name w:val="form-required"/>
    <w:basedOn w:val="Normal"/>
    <w:rsid w:val="00EF304B"/>
    <w:pPr>
      <w:spacing w:before="100" w:beforeAutospacing="1" w:after="100" w:afterAutospacing="1"/>
    </w:pPr>
    <w:rPr>
      <w:rFonts w:ascii="Times New Roman" w:eastAsia="Times New Roman" w:hAnsi="Times New Roman" w:cs="Times New Roman"/>
      <w:color w:val="FF0000"/>
      <w:sz w:val="24"/>
      <w:szCs w:val="24"/>
    </w:rPr>
  </w:style>
  <w:style w:type="paragraph" w:customStyle="1" w:styleId="more-link">
    <w:name w:val="more-link"/>
    <w:basedOn w:val="Normal"/>
    <w:rsid w:val="00EF304B"/>
    <w:pPr>
      <w:spacing w:before="100" w:beforeAutospacing="1" w:after="100" w:afterAutospacing="1"/>
      <w:jc w:val="right"/>
    </w:pPr>
    <w:rPr>
      <w:rFonts w:ascii="Times New Roman" w:eastAsia="Times New Roman" w:hAnsi="Times New Roman" w:cs="Times New Roman"/>
      <w:sz w:val="24"/>
      <w:szCs w:val="24"/>
    </w:rPr>
  </w:style>
  <w:style w:type="paragraph" w:customStyle="1" w:styleId="more-help-link">
    <w:name w:val="more-help-link"/>
    <w:basedOn w:val="Normal"/>
    <w:rsid w:val="00EF304B"/>
    <w:pPr>
      <w:spacing w:before="100" w:beforeAutospacing="1" w:after="100" w:afterAutospacing="1"/>
      <w:jc w:val="right"/>
    </w:pPr>
    <w:rPr>
      <w:rFonts w:ascii="Times New Roman" w:eastAsia="Times New Roman" w:hAnsi="Times New Roman" w:cs="Times New Roman"/>
      <w:sz w:val="20"/>
      <w:szCs w:val="20"/>
    </w:rPr>
  </w:style>
  <w:style w:type="paragraph" w:customStyle="1" w:styleId="nowrap">
    <w:name w:val="nowrap"/>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pager-current">
    <w:name w:val="pager-current"/>
    <w:basedOn w:val="Normal"/>
    <w:rsid w:val="00EF304B"/>
    <w:pPr>
      <w:spacing w:before="100" w:beforeAutospacing="1" w:after="100" w:afterAutospacing="1"/>
    </w:pPr>
    <w:rPr>
      <w:rFonts w:ascii="Times New Roman" w:eastAsia="Times New Roman" w:hAnsi="Times New Roman" w:cs="Times New Roman"/>
      <w:b/>
      <w:bCs/>
      <w:sz w:val="24"/>
      <w:szCs w:val="24"/>
    </w:rPr>
  </w:style>
  <w:style w:type="paragraph" w:customStyle="1" w:styleId="tips">
    <w:name w:val="tips"/>
    <w:basedOn w:val="Normal"/>
    <w:rsid w:val="00EF304B"/>
    <w:rPr>
      <w:rFonts w:ascii="Times New Roman" w:eastAsia="Times New Roman" w:hAnsi="Times New Roman" w:cs="Times New Roman"/>
    </w:rPr>
  </w:style>
  <w:style w:type="paragraph" w:customStyle="1" w:styleId="resizable-textarea">
    <w:name w:val="resizable-textarea"/>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teaser-checkbox">
    <w:name w:val="teaser-checkbox"/>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progress">
    <w:name w:val="progress"/>
    <w:basedOn w:val="Normal"/>
    <w:rsid w:val="00EF304B"/>
    <w:pPr>
      <w:spacing w:before="100" w:beforeAutospacing="1" w:after="100" w:afterAutospacing="1"/>
    </w:pPr>
    <w:rPr>
      <w:rFonts w:ascii="Times New Roman" w:eastAsia="Times New Roman" w:hAnsi="Times New Roman" w:cs="Times New Roman"/>
      <w:b/>
      <w:bCs/>
      <w:sz w:val="24"/>
      <w:szCs w:val="24"/>
    </w:rPr>
  </w:style>
  <w:style w:type="paragraph" w:customStyle="1" w:styleId="ahah-progress-bar">
    <w:name w:val="ahah-progress-bar"/>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password-parent">
    <w:name w:val="password-parent"/>
    <w:basedOn w:val="Normal"/>
    <w:rsid w:val="00EF304B"/>
    <w:rPr>
      <w:rFonts w:ascii="Times New Roman" w:eastAsia="Times New Roman" w:hAnsi="Times New Roman" w:cs="Times New Roman"/>
      <w:sz w:val="24"/>
      <w:szCs w:val="24"/>
    </w:rPr>
  </w:style>
  <w:style w:type="paragraph" w:customStyle="1" w:styleId="confirm-parent">
    <w:name w:val="confirm-parent"/>
    <w:basedOn w:val="Normal"/>
    <w:rsid w:val="00EF304B"/>
    <w:pPr>
      <w:spacing w:before="75"/>
    </w:pPr>
    <w:rPr>
      <w:rFonts w:ascii="Times New Roman" w:eastAsia="Times New Roman" w:hAnsi="Times New Roman" w:cs="Times New Roman"/>
      <w:sz w:val="24"/>
      <w:szCs w:val="24"/>
    </w:rPr>
  </w:style>
  <w:style w:type="paragraph" w:customStyle="1" w:styleId="profile">
    <w:name w:val="profile"/>
    <w:basedOn w:val="Normal"/>
    <w:rsid w:val="00EF304B"/>
    <w:pPr>
      <w:spacing w:before="240" w:after="240"/>
    </w:pPr>
    <w:rPr>
      <w:rFonts w:ascii="Times New Roman" w:eastAsia="Times New Roman" w:hAnsi="Times New Roman" w:cs="Times New Roman"/>
      <w:sz w:val="24"/>
      <w:szCs w:val="24"/>
    </w:rPr>
  </w:style>
  <w:style w:type="paragraph" w:customStyle="1" w:styleId="ctools-locked">
    <w:name w:val="ctools-locked"/>
    <w:basedOn w:val="Normal"/>
    <w:rsid w:val="00EF304B"/>
    <w:pPr>
      <w:pBdr>
        <w:top w:val="single" w:sz="6" w:space="12" w:color="FF0000"/>
        <w:left w:val="single" w:sz="6" w:space="12" w:color="FF0000"/>
        <w:bottom w:val="single" w:sz="6" w:space="12" w:color="FF0000"/>
        <w:right w:val="single" w:sz="6" w:space="12" w:color="FF0000"/>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ctools-owns-lock">
    <w:name w:val="ctools-owns-lock"/>
    <w:basedOn w:val="Normal"/>
    <w:rsid w:val="00EF304B"/>
    <w:pPr>
      <w:pBdr>
        <w:top w:val="single" w:sz="6" w:space="12" w:color="F0C020"/>
        <w:left w:val="single" w:sz="6" w:space="12" w:color="F0C020"/>
        <w:bottom w:val="single" w:sz="6" w:space="12" w:color="F0C020"/>
        <w:right w:val="single" w:sz="6" w:space="12" w:color="F0C020"/>
      </w:pBdr>
      <w:shd w:val="clear" w:color="auto" w:fill="FFFFDD"/>
      <w:spacing w:before="100" w:beforeAutospacing="1" w:after="100" w:afterAutospacing="1"/>
    </w:pPr>
    <w:rPr>
      <w:rFonts w:ascii="Times New Roman" w:eastAsia="Times New Roman" w:hAnsi="Times New Roman" w:cs="Times New Roman"/>
      <w:sz w:val="24"/>
      <w:szCs w:val="24"/>
    </w:rPr>
  </w:style>
  <w:style w:type="paragraph" w:customStyle="1" w:styleId="views-exposed-widgets">
    <w:name w:val="views-exposed-widgets"/>
    <w:basedOn w:val="Normal"/>
    <w:rsid w:val="00EF304B"/>
    <w:pPr>
      <w:spacing w:before="100" w:beforeAutospacing="1" w:after="120"/>
    </w:pPr>
    <w:rPr>
      <w:rFonts w:ascii="Times New Roman" w:eastAsia="Times New Roman" w:hAnsi="Times New Roman" w:cs="Times New Roman"/>
      <w:sz w:val="24"/>
      <w:szCs w:val="24"/>
    </w:rPr>
  </w:style>
  <w:style w:type="paragraph" w:customStyle="1" w:styleId="addthisseparator">
    <w:name w:val="addthis_separator"/>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300b">
    <w:name w:val="at300b"/>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300bo">
    <w:name w:val="at300bo"/>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300m">
    <w:name w:val="at300m"/>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15texpanded">
    <w:name w:val="at15t_expanded"/>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15tcompact">
    <w:name w:val="at15t_compact"/>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ddthistoolbox">
    <w:name w:val="addthis_toolbox"/>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m-f-logo">
    <w:name w:val="atm-f-logo"/>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ddthisbuttonpinterestpinit">
    <w:name w:val="addthis_button_pinterest_pinit"/>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node">
    <w:name w:val="node"/>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form-text">
    <w:name w:val="form-text"/>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standard">
    <w:name w:val="standard"/>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icon">
    <w:name w:val="icon"/>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title">
    <w:name w:val="title"/>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description">
    <w:name w:val="description"/>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pager">
    <w:name w:val="pager"/>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grippie">
    <w:name w:val="grippie"/>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bar">
    <w:name w:val="bar"/>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filled">
    <w:name w:val="filled"/>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throbber">
    <w:name w:val="throbber"/>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picture">
    <w:name w:val="picture"/>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field-label">
    <w:name w:val="field-label"/>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field-label-inline">
    <w:name w:val="field-label-inline"/>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field-label-inline-first">
    <w:name w:val="field-label-inline-first"/>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number">
    <w:name w:val="number"/>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text">
    <w:name w:val="text"/>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content-border">
    <w:name w:val="content-border"/>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views-exposed-widget">
    <w:name w:val="views-exposed-widget"/>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form-submit">
    <w:name w:val="form-submit"/>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handle">
    <w:name w:val="handle"/>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no-js">
    <w:name w:val="no-js"/>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js-hide">
    <w:name w:val="js-hide"/>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content">
    <w:name w:val="content"/>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c-logo">
    <w:name w:val="ac-logo"/>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item">
    <w:name w:val="at_item"/>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bold">
    <w:name w:val="at_bold"/>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btn">
    <w:name w:val="atbtn"/>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rse">
    <w:name w:val="atrse"/>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tmsg">
    <w:name w:val="tmsg"/>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error">
    <w:name w:val="at_error"/>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inp">
    <w:name w:val="atinp"/>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promo-content">
    <w:name w:val="at-promo-content"/>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promo-btn">
    <w:name w:val="at-promo-btn"/>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ccess-type">
    <w:name w:val="access-type"/>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rule-type">
    <w:name w:val="rule-type"/>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mask">
    <w:name w:val="mask"/>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dvanced-help-link">
    <w:name w:val="advanced-help-link"/>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label-group">
    <w:name w:val="label-group"/>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clearfix">
    <w:name w:val="clearfix"/>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h1px">
    <w:name w:val="h1px"/>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content-new">
    <w:name w:val="content-new"/>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reference-autocomplete">
    <w:name w:val="reference-autocomplete"/>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tabledrag-changed">
    <w:name w:val="tabledrag-changed"/>
    <w:basedOn w:val="Normal"/>
    <w:rsid w:val="00EF304B"/>
    <w:pPr>
      <w:spacing w:before="100" w:beforeAutospacing="1" w:after="100" w:afterAutospacing="1"/>
    </w:pPr>
    <w:rPr>
      <w:rFonts w:ascii="Times New Roman" w:eastAsia="Times New Roman" w:hAnsi="Times New Roman" w:cs="Times New Roman"/>
      <w:sz w:val="24"/>
      <w:szCs w:val="24"/>
    </w:rPr>
  </w:style>
  <w:style w:type="character" w:customStyle="1" w:styleId="addthisfollowlabel">
    <w:name w:val="addthis_follow_label"/>
    <w:basedOn w:val="DefaultParagraphFont"/>
    <w:rsid w:val="00EF304B"/>
  </w:style>
  <w:style w:type="character" w:customStyle="1" w:styleId="code">
    <w:name w:val="code"/>
    <w:basedOn w:val="DefaultParagraphFont"/>
    <w:rsid w:val="00EF304B"/>
  </w:style>
  <w:style w:type="character" w:customStyle="1" w:styleId="views-throbbing">
    <w:name w:val="views-throbbing"/>
    <w:basedOn w:val="DefaultParagraphFont"/>
    <w:rsid w:val="00EF304B"/>
  </w:style>
  <w:style w:type="character" w:customStyle="1" w:styleId="actions">
    <w:name w:val="actions"/>
    <w:basedOn w:val="DefaultParagraphFont"/>
    <w:rsid w:val="00EF304B"/>
  </w:style>
  <w:style w:type="character" w:customStyle="1" w:styleId="label">
    <w:name w:val="label"/>
    <w:basedOn w:val="DefaultParagraphFont"/>
    <w:rsid w:val="00EF304B"/>
  </w:style>
  <w:style w:type="character" w:customStyle="1" w:styleId="time">
    <w:name w:val="time"/>
    <w:basedOn w:val="DefaultParagraphFont"/>
    <w:rsid w:val="00EF304B"/>
  </w:style>
  <w:style w:type="character" w:customStyle="1" w:styleId="notes">
    <w:name w:val="notes"/>
    <w:basedOn w:val="DefaultParagraphFont"/>
    <w:rsid w:val="00EF304B"/>
  </w:style>
  <w:style w:type="paragraph" w:customStyle="1" w:styleId="ac-logo1">
    <w:name w:val="ac-logo1"/>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c-logo2">
    <w:name w:val="ac-logo2"/>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item1">
    <w:name w:val="at_item1"/>
    <w:basedOn w:val="Normal"/>
    <w:rsid w:val="00EF304B"/>
    <w:pPr>
      <w:pBdr>
        <w:top w:val="single" w:sz="6" w:space="3" w:color="FFFFFF"/>
        <w:left w:val="single" w:sz="6" w:space="3" w:color="FFFFFF"/>
        <w:bottom w:val="single" w:sz="6" w:space="3" w:color="FFFFFF"/>
        <w:right w:val="single" w:sz="6" w:space="3" w:color="FFFFFF"/>
      </w:pBdr>
      <w:spacing w:before="100" w:beforeAutospacing="1" w:after="100" w:afterAutospacing="1" w:line="240" w:lineRule="atLeast"/>
      <w:ind w:right="30"/>
    </w:pPr>
    <w:rPr>
      <w:rFonts w:ascii="Arial" w:eastAsia="Times New Roman" w:hAnsi="Arial" w:cs="Arial"/>
      <w:sz w:val="24"/>
      <w:szCs w:val="24"/>
    </w:rPr>
  </w:style>
  <w:style w:type="paragraph" w:customStyle="1" w:styleId="atbold1">
    <w:name w:val="at_bold1"/>
    <w:basedOn w:val="Normal"/>
    <w:rsid w:val="00EF304B"/>
    <w:pPr>
      <w:spacing w:before="100" w:beforeAutospacing="1" w:after="100" w:afterAutospacing="1"/>
    </w:pPr>
    <w:rPr>
      <w:rFonts w:ascii="Times New Roman" w:eastAsia="Times New Roman" w:hAnsi="Times New Roman" w:cs="Times New Roman"/>
      <w:b/>
      <w:bCs/>
      <w:sz w:val="24"/>
      <w:szCs w:val="24"/>
    </w:rPr>
  </w:style>
  <w:style w:type="paragraph" w:customStyle="1" w:styleId="atitem2">
    <w:name w:val="at_item2"/>
    <w:basedOn w:val="Normal"/>
    <w:rsid w:val="00EF304B"/>
    <w:pPr>
      <w:spacing w:before="15" w:after="15"/>
      <w:ind w:left="15" w:right="15"/>
    </w:pPr>
    <w:rPr>
      <w:rFonts w:ascii="Times New Roman" w:eastAsia="Times New Roman" w:hAnsi="Times New Roman" w:cs="Times New Roman"/>
      <w:sz w:val="24"/>
      <w:szCs w:val="24"/>
    </w:rPr>
  </w:style>
  <w:style w:type="character" w:customStyle="1" w:styleId="addthisfollowlabel1">
    <w:name w:val="addthis_follow_label1"/>
    <w:basedOn w:val="DefaultParagraphFont"/>
    <w:rsid w:val="00EF304B"/>
    <w:rPr>
      <w:vanish/>
      <w:webHidden w:val="0"/>
      <w:specVanish w:val="0"/>
    </w:rPr>
  </w:style>
  <w:style w:type="paragraph" w:customStyle="1" w:styleId="addthisseparator1">
    <w:name w:val="addthis_separator1"/>
    <w:basedOn w:val="Normal"/>
    <w:rsid w:val="00EF304B"/>
    <w:pPr>
      <w:ind w:left="75" w:right="75"/>
    </w:pPr>
    <w:rPr>
      <w:rFonts w:ascii="Times New Roman" w:eastAsia="Times New Roman" w:hAnsi="Times New Roman" w:cs="Times New Roman"/>
      <w:sz w:val="24"/>
      <w:szCs w:val="24"/>
    </w:rPr>
  </w:style>
  <w:style w:type="paragraph" w:customStyle="1" w:styleId="at300b1">
    <w:name w:val="at300b1"/>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300bo1">
    <w:name w:val="at300bo1"/>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300m1">
    <w:name w:val="at300m1"/>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300bs1">
    <w:name w:val="at300bs1"/>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300bs2">
    <w:name w:val="at300bs2"/>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15t1">
    <w:name w:val="at15t1"/>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15texpanded1">
    <w:name w:val="at15t_expanded1"/>
    <w:basedOn w:val="Normal"/>
    <w:rsid w:val="00EF304B"/>
    <w:pPr>
      <w:spacing w:before="100" w:beforeAutospacing="1" w:after="100" w:afterAutospacing="1"/>
      <w:ind w:right="60"/>
    </w:pPr>
    <w:rPr>
      <w:rFonts w:ascii="Times New Roman" w:eastAsia="Times New Roman" w:hAnsi="Times New Roman" w:cs="Times New Roman"/>
      <w:sz w:val="24"/>
      <w:szCs w:val="24"/>
    </w:rPr>
  </w:style>
  <w:style w:type="paragraph" w:customStyle="1" w:styleId="at15tcompact1">
    <w:name w:val="at15t_compact1"/>
    <w:basedOn w:val="Normal"/>
    <w:rsid w:val="00EF304B"/>
    <w:pPr>
      <w:spacing w:before="100" w:beforeAutospacing="1" w:after="100" w:afterAutospacing="1"/>
      <w:ind w:right="60"/>
    </w:pPr>
    <w:rPr>
      <w:rFonts w:ascii="Times New Roman" w:eastAsia="Times New Roman" w:hAnsi="Times New Roman" w:cs="Times New Roman"/>
      <w:sz w:val="24"/>
      <w:szCs w:val="24"/>
    </w:rPr>
  </w:style>
  <w:style w:type="paragraph" w:customStyle="1" w:styleId="atbtn1">
    <w:name w:val="atbtn1"/>
    <w:basedOn w:val="Normal"/>
    <w:rsid w:val="00EF304B"/>
    <w:pPr>
      <w:pBdr>
        <w:top w:val="single" w:sz="6" w:space="2" w:color="B5B5B5"/>
        <w:left w:val="single" w:sz="6" w:space="3" w:color="B5B5B5"/>
        <w:bottom w:val="single" w:sz="6" w:space="2" w:color="B5B5B5"/>
        <w:right w:val="single" w:sz="6" w:space="3" w:color="B5B5B5"/>
      </w:pBdr>
      <w:shd w:val="clear" w:color="auto" w:fill="FFFFFF"/>
    </w:pPr>
    <w:rPr>
      <w:rFonts w:ascii="Times New Roman" w:eastAsia="Times New Roman" w:hAnsi="Times New Roman" w:cs="Times New Roman"/>
      <w:b/>
      <w:bCs/>
      <w:color w:val="333333"/>
      <w:sz w:val="24"/>
      <w:szCs w:val="24"/>
    </w:rPr>
  </w:style>
  <w:style w:type="paragraph" w:customStyle="1" w:styleId="atbtn2">
    <w:name w:val="atbtn2"/>
    <w:basedOn w:val="Normal"/>
    <w:rsid w:val="00EF304B"/>
    <w:pPr>
      <w:pBdr>
        <w:top w:val="single" w:sz="6" w:space="2" w:color="B5B5B5"/>
        <w:left w:val="single" w:sz="6" w:space="3" w:color="B5B5B5"/>
        <w:bottom w:val="single" w:sz="6" w:space="2" w:color="B5B5B5"/>
        <w:right w:val="single" w:sz="6" w:space="3" w:color="B5B5B5"/>
      </w:pBdr>
      <w:shd w:val="clear" w:color="auto" w:fill="FFFFFF"/>
    </w:pPr>
    <w:rPr>
      <w:rFonts w:ascii="Times New Roman" w:eastAsia="Times New Roman" w:hAnsi="Times New Roman" w:cs="Times New Roman"/>
      <w:b/>
      <w:bCs/>
      <w:color w:val="333333"/>
      <w:sz w:val="24"/>
      <w:szCs w:val="24"/>
    </w:rPr>
  </w:style>
  <w:style w:type="paragraph" w:customStyle="1" w:styleId="atrse1">
    <w:name w:val="atrse1"/>
    <w:basedOn w:val="Normal"/>
    <w:rsid w:val="00EF304B"/>
    <w:pPr>
      <w:spacing w:before="100" w:beforeAutospacing="1" w:after="100" w:afterAutospacing="1"/>
    </w:pPr>
    <w:rPr>
      <w:rFonts w:ascii="Times New Roman" w:eastAsia="Times New Roman" w:hAnsi="Times New Roman" w:cs="Times New Roman"/>
      <w:color w:val="666666"/>
      <w:sz w:val="24"/>
      <w:szCs w:val="24"/>
    </w:rPr>
  </w:style>
  <w:style w:type="paragraph" w:customStyle="1" w:styleId="atrse2">
    <w:name w:val="atrse2"/>
    <w:basedOn w:val="Normal"/>
    <w:rsid w:val="00EF304B"/>
    <w:pPr>
      <w:spacing w:before="100" w:beforeAutospacing="1" w:after="100" w:afterAutospacing="1"/>
    </w:pPr>
    <w:rPr>
      <w:rFonts w:ascii="Times New Roman" w:eastAsia="Times New Roman" w:hAnsi="Times New Roman" w:cs="Times New Roman"/>
      <w:color w:val="666666"/>
      <w:sz w:val="24"/>
      <w:szCs w:val="24"/>
    </w:rPr>
  </w:style>
  <w:style w:type="paragraph" w:customStyle="1" w:styleId="tmsg1">
    <w:name w:val="tmsg1"/>
    <w:basedOn w:val="Normal"/>
    <w:rsid w:val="00EF304B"/>
    <w:pPr>
      <w:spacing w:before="100" w:beforeAutospacing="1" w:after="100" w:afterAutospacing="1"/>
      <w:jc w:val="right"/>
    </w:pPr>
    <w:rPr>
      <w:rFonts w:ascii="Times New Roman" w:eastAsia="Times New Roman" w:hAnsi="Times New Roman" w:cs="Times New Roman"/>
      <w:sz w:val="24"/>
      <w:szCs w:val="24"/>
    </w:rPr>
  </w:style>
  <w:style w:type="paragraph" w:customStyle="1" w:styleId="aterror1">
    <w:name w:val="at_error1"/>
    <w:basedOn w:val="Normal"/>
    <w:rsid w:val="00EF304B"/>
    <w:pPr>
      <w:pBdr>
        <w:bottom w:val="single" w:sz="6" w:space="4" w:color="DF5666"/>
      </w:pBdr>
      <w:shd w:val="clear" w:color="auto" w:fill="F26D7D"/>
      <w:spacing w:before="100" w:beforeAutospacing="1" w:after="100" w:afterAutospacing="1"/>
    </w:pPr>
    <w:rPr>
      <w:rFonts w:ascii="Times New Roman" w:eastAsia="Times New Roman" w:hAnsi="Times New Roman" w:cs="Times New Roman"/>
      <w:color w:val="FFFFFF"/>
      <w:sz w:val="24"/>
      <w:szCs w:val="24"/>
    </w:rPr>
  </w:style>
  <w:style w:type="paragraph" w:customStyle="1" w:styleId="aterror2">
    <w:name w:val="at_error2"/>
    <w:basedOn w:val="Normal"/>
    <w:rsid w:val="00EF304B"/>
    <w:pPr>
      <w:pBdr>
        <w:bottom w:val="single" w:sz="6" w:space="4" w:color="DF5666"/>
      </w:pBdr>
      <w:shd w:val="clear" w:color="auto" w:fill="F26D7D"/>
      <w:spacing w:before="100" w:beforeAutospacing="1" w:after="100" w:afterAutospacing="1"/>
    </w:pPr>
    <w:rPr>
      <w:rFonts w:ascii="Times New Roman" w:eastAsia="Times New Roman" w:hAnsi="Times New Roman" w:cs="Times New Roman"/>
      <w:color w:val="FFFFFF"/>
      <w:sz w:val="24"/>
      <w:szCs w:val="24"/>
    </w:rPr>
  </w:style>
  <w:style w:type="paragraph" w:customStyle="1" w:styleId="atinp1">
    <w:name w:val="atinp1"/>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promo-content1">
    <w:name w:val="at-promo-content1"/>
    <w:basedOn w:val="Normal"/>
    <w:rsid w:val="00EF304B"/>
    <w:pPr>
      <w:spacing w:before="180" w:after="100" w:afterAutospacing="1"/>
    </w:pPr>
    <w:rPr>
      <w:rFonts w:ascii="Times New Roman" w:eastAsia="Times New Roman" w:hAnsi="Times New Roman" w:cs="Times New Roman"/>
      <w:sz w:val="24"/>
      <w:szCs w:val="24"/>
    </w:rPr>
  </w:style>
  <w:style w:type="paragraph" w:customStyle="1" w:styleId="at-promo-content2">
    <w:name w:val="at-promo-content2"/>
    <w:basedOn w:val="Normal"/>
    <w:rsid w:val="00EF304B"/>
    <w:pPr>
      <w:spacing w:before="180" w:after="100" w:afterAutospacing="1"/>
    </w:pPr>
    <w:rPr>
      <w:rFonts w:ascii="Times New Roman" w:eastAsia="Times New Roman" w:hAnsi="Times New Roman" w:cs="Times New Roman"/>
      <w:sz w:val="24"/>
      <w:szCs w:val="24"/>
    </w:rPr>
  </w:style>
  <w:style w:type="paragraph" w:customStyle="1" w:styleId="at-promo-btn1">
    <w:name w:val="at-promo-btn1"/>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promo-btn2">
    <w:name w:val="at-promo-btn2"/>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ddthistoolbox1">
    <w:name w:val="addthis_toolbox1"/>
    <w:basedOn w:val="Normal"/>
    <w:rsid w:val="00EF304B"/>
    <w:rPr>
      <w:rFonts w:ascii="Times New Roman" w:eastAsia="Times New Roman" w:hAnsi="Times New Roman" w:cs="Times New Roman"/>
      <w:sz w:val="24"/>
      <w:szCs w:val="24"/>
    </w:rPr>
  </w:style>
  <w:style w:type="paragraph" w:customStyle="1" w:styleId="atm-f1">
    <w:name w:val="atm-f1"/>
    <w:basedOn w:val="Normal"/>
    <w:rsid w:val="00EF304B"/>
    <w:pPr>
      <w:spacing w:before="100" w:beforeAutospacing="1" w:after="100" w:afterAutospacing="1"/>
    </w:pPr>
    <w:rPr>
      <w:rFonts w:ascii="Times New Roman" w:eastAsia="Times New Roman" w:hAnsi="Times New Roman" w:cs="Times New Roman"/>
      <w:sz w:val="14"/>
      <w:szCs w:val="14"/>
    </w:rPr>
  </w:style>
  <w:style w:type="paragraph" w:customStyle="1" w:styleId="atm-f-logo1">
    <w:name w:val="atm-f-logo1"/>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ddthisbuttonpinterestpinit1">
    <w:name w:val="addthis_button_pinterest_pinit1"/>
    <w:basedOn w:val="Normal"/>
    <w:rsid w:val="00EF304B"/>
    <w:pPr>
      <w:spacing w:before="100" w:beforeAutospacing="1" w:after="100" w:afterAutospacing="1"/>
      <w:ind w:right="150"/>
    </w:pPr>
    <w:rPr>
      <w:rFonts w:ascii="Times New Roman" w:eastAsia="Times New Roman" w:hAnsi="Times New Roman" w:cs="Times New Roman"/>
      <w:sz w:val="24"/>
      <w:szCs w:val="24"/>
    </w:rPr>
  </w:style>
  <w:style w:type="paragraph" w:customStyle="1" w:styleId="node1">
    <w:name w:val="node1"/>
    <w:basedOn w:val="Normal"/>
    <w:rsid w:val="00EF304B"/>
    <w:pPr>
      <w:shd w:val="clear" w:color="auto" w:fill="FFFFEA"/>
      <w:spacing w:before="100" w:beforeAutospacing="1" w:after="100" w:afterAutospacing="1"/>
    </w:pPr>
    <w:rPr>
      <w:rFonts w:ascii="Times New Roman" w:eastAsia="Times New Roman" w:hAnsi="Times New Roman" w:cs="Times New Roman"/>
      <w:sz w:val="24"/>
      <w:szCs w:val="24"/>
    </w:rPr>
  </w:style>
  <w:style w:type="paragraph" w:customStyle="1" w:styleId="form-text1">
    <w:name w:val="form-text1"/>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form-text2">
    <w:name w:val="form-text2"/>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standard1">
    <w:name w:val="standard1"/>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icon1">
    <w:name w:val="icon1"/>
    <w:basedOn w:val="Normal"/>
    <w:rsid w:val="00EF304B"/>
    <w:pPr>
      <w:spacing w:before="100" w:beforeAutospacing="1" w:after="100" w:afterAutospacing="1"/>
    </w:pPr>
    <w:rPr>
      <w:rFonts w:ascii="Times New Roman" w:eastAsia="Times New Roman" w:hAnsi="Times New Roman" w:cs="Times New Roman"/>
      <w:color w:val="555555"/>
      <w:sz w:val="24"/>
      <w:szCs w:val="24"/>
    </w:rPr>
  </w:style>
  <w:style w:type="paragraph" w:customStyle="1" w:styleId="title1">
    <w:name w:val="title1"/>
    <w:basedOn w:val="Normal"/>
    <w:rsid w:val="00EF304B"/>
    <w:pPr>
      <w:spacing w:before="100" w:beforeAutospacing="1" w:after="100" w:afterAutospacing="1"/>
    </w:pPr>
    <w:rPr>
      <w:rFonts w:ascii="Times New Roman" w:eastAsia="Times New Roman" w:hAnsi="Times New Roman" w:cs="Times New Roman"/>
      <w:b/>
      <w:bCs/>
      <w:sz w:val="24"/>
      <w:szCs w:val="24"/>
    </w:rPr>
  </w:style>
  <w:style w:type="paragraph" w:customStyle="1" w:styleId="form-item1">
    <w:name w:val="form-item1"/>
    <w:basedOn w:val="Normal"/>
    <w:rsid w:val="00EF304B"/>
    <w:rPr>
      <w:rFonts w:ascii="Times New Roman" w:eastAsia="Times New Roman" w:hAnsi="Times New Roman" w:cs="Times New Roman"/>
      <w:sz w:val="24"/>
      <w:szCs w:val="24"/>
    </w:rPr>
  </w:style>
  <w:style w:type="paragraph" w:customStyle="1" w:styleId="form-item2">
    <w:name w:val="form-item2"/>
    <w:basedOn w:val="Normal"/>
    <w:rsid w:val="00EF304B"/>
    <w:rPr>
      <w:rFonts w:ascii="Times New Roman" w:eastAsia="Times New Roman" w:hAnsi="Times New Roman" w:cs="Times New Roman"/>
      <w:sz w:val="24"/>
      <w:szCs w:val="24"/>
    </w:rPr>
  </w:style>
  <w:style w:type="paragraph" w:customStyle="1" w:styleId="description1">
    <w:name w:val="description1"/>
    <w:basedOn w:val="Normal"/>
    <w:rsid w:val="00EF304B"/>
    <w:pPr>
      <w:spacing w:before="100" w:beforeAutospacing="1" w:after="100" w:afterAutospacing="1"/>
    </w:pPr>
    <w:rPr>
      <w:rFonts w:ascii="Times New Roman" w:eastAsia="Times New Roman" w:hAnsi="Times New Roman" w:cs="Times New Roman"/>
      <w:sz w:val="20"/>
      <w:szCs w:val="20"/>
    </w:rPr>
  </w:style>
  <w:style w:type="paragraph" w:customStyle="1" w:styleId="form-item3">
    <w:name w:val="form-item3"/>
    <w:basedOn w:val="Normal"/>
    <w:rsid w:val="00EF304B"/>
    <w:pPr>
      <w:spacing w:before="96" w:after="96"/>
    </w:pPr>
    <w:rPr>
      <w:rFonts w:ascii="Times New Roman" w:eastAsia="Times New Roman" w:hAnsi="Times New Roman" w:cs="Times New Roman"/>
      <w:sz w:val="24"/>
      <w:szCs w:val="24"/>
    </w:rPr>
  </w:style>
  <w:style w:type="paragraph" w:customStyle="1" w:styleId="form-item4">
    <w:name w:val="form-item4"/>
    <w:basedOn w:val="Normal"/>
    <w:rsid w:val="00EF304B"/>
    <w:pPr>
      <w:spacing w:before="96" w:after="96"/>
    </w:pPr>
    <w:rPr>
      <w:rFonts w:ascii="Times New Roman" w:eastAsia="Times New Roman" w:hAnsi="Times New Roman" w:cs="Times New Roman"/>
      <w:sz w:val="24"/>
      <w:szCs w:val="24"/>
    </w:rPr>
  </w:style>
  <w:style w:type="paragraph" w:customStyle="1" w:styleId="pager1">
    <w:name w:val="pager1"/>
    <w:basedOn w:val="Normal"/>
    <w:rsid w:val="00EF304B"/>
    <w:pPr>
      <w:spacing w:before="100" w:beforeAutospacing="1" w:after="100" w:afterAutospacing="1"/>
      <w:jc w:val="center"/>
    </w:pPr>
    <w:rPr>
      <w:rFonts w:ascii="Times New Roman" w:eastAsia="Times New Roman" w:hAnsi="Times New Roman" w:cs="Times New Roman"/>
      <w:sz w:val="24"/>
      <w:szCs w:val="24"/>
    </w:rPr>
  </w:style>
  <w:style w:type="paragraph" w:customStyle="1" w:styleId="form-item5">
    <w:name w:val="form-item5"/>
    <w:basedOn w:val="Normal"/>
    <w:rsid w:val="00EF304B"/>
    <w:rPr>
      <w:rFonts w:ascii="inherit" w:eastAsia="Times New Roman" w:hAnsi="inherit" w:cs="Times New Roman"/>
      <w:sz w:val="24"/>
      <w:szCs w:val="24"/>
    </w:rPr>
  </w:style>
  <w:style w:type="paragraph" w:customStyle="1" w:styleId="form-item6">
    <w:name w:val="form-item6"/>
    <w:basedOn w:val="Normal"/>
    <w:rsid w:val="00EF304B"/>
    <w:rPr>
      <w:rFonts w:ascii="Times New Roman" w:eastAsia="Times New Roman" w:hAnsi="Times New Roman" w:cs="Times New Roman"/>
      <w:sz w:val="24"/>
      <w:szCs w:val="24"/>
    </w:rPr>
  </w:style>
  <w:style w:type="paragraph" w:customStyle="1" w:styleId="form-item7">
    <w:name w:val="form-item7"/>
    <w:basedOn w:val="Normal"/>
    <w:rsid w:val="00EF304B"/>
    <w:rPr>
      <w:rFonts w:ascii="Times New Roman" w:eastAsia="Times New Roman" w:hAnsi="Times New Roman" w:cs="Times New Roman"/>
      <w:sz w:val="24"/>
      <w:szCs w:val="24"/>
    </w:rPr>
  </w:style>
  <w:style w:type="paragraph" w:customStyle="1" w:styleId="grippie1">
    <w:name w:val="grippie1"/>
    <w:basedOn w:val="Normal"/>
    <w:rsid w:val="00EF304B"/>
    <w:pPr>
      <w:pBdr>
        <w:top w:val="single" w:sz="2" w:space="0" w:color="DDDDDD"/>
        <w:left w:val="single" w:sz="6" w:space="0" w:color="DDDDDD"/>
        <w:bottom w:val="single" w:sz="6" w:space="0" w:color="DDDDDD"/>
        <w:right w:val="single" w:sz="6" w:space="0" w:color="DDDDDD"/>
      </w:pBdr>
      <w:spacing w:before="100" w:beforeAutospacing="1" w:after="100" w:afterAutospacing="1"/>
    </w:pPr>
    <w:rPr>
      <w:rFonts w:ascii="Times New Roman" w:eastAsia="Times New Roman" w:hAnsi="Times New Roman" w:cs="Times New Roman"/>
      <w:sz w:val="24"/>
      <w:szCs w:val="24"/>
    </w:rPr>
  </w:style>
  <w:style w:type="paragraph" w:customStyle="1" w:styleId="handle1">
    <w:name w:val="handle1"/>
    <w:basedOn w:val="Normal"/>
    <w:rsid w:val="00EF304B"/>
    <w:pPr>
      <w:spacing w:before="60" w:after="100" w:afterAutospacing="1"/>
    </w:pPr>
    <w:rPr>
      <w:rFonts w:ascii="Times New Roman" w:eastAsia="Times New Roman" w:hAnsi="Times New Roman" w:cs="Times New Roman"/>
      <w:sz w:val="24"/>
      <w:szCs w:val="24"/>
    </w:rPr>
  </w:style>
  <w:style w:type="paragraph" w:customStyle="1" w:styleId="no-js1">
    <w:name w:val="no-js1"/>
    <w:basedOn w:val="Normal"/>
    <w:rsid w:val="00EF304B"/>
    <w:pPr>
      <w:spacing w:before="100" w:beforeAutospacing="1" w:after="100" w:afterAutospacing="1"/>
    </w:pPr>
    <w:rPr>
      <w:rFonts w:ascii="Times New Roman" w:eastAsia="Times New Roman" w:hAnsi="Times New Roman" w:cs="Times New Roman"/>
      <w:vanish/>
      <w:sz w:val="24"/>
      <w:szCs w:val="24"/>
    </w:rPr>
  </w:style>
  <w:style w:type="paragraph" w:customStyle="1" w:styleId="bar1">
    <w:name w:val="bar1"/>
    <w:basedOn w:val="Normal"/>
    <w:rsid w:val="00EF304B"/>
    <w:pPr>
      <w:pBdr>
        <w:top w:val="single" w:sz="6" w:space="0" w:color="00375A"/>
        <w:left w:val="single" w:sz="6" w:space="0" w:color="00375A"/>
        <w:bottom w:val="single" w:sz="6" w:space="0" w:color="00375A"/>
        <w:right w:val="single" w:sz="6" w:space="0" w:color="00375A"/>
      </w:pBdr>
      <w:shd w:val="clear" w:color="auto" w:fill="FFFFFF"/>
      <w:ind w:left="48" w:right="48"/>
    </w:pPr>
    <w:rPr>
      <w:rFonts w:ascii="Times New Roman" w:eastAsia="Times New Roman" w:hAnsi="Times New Roman" w:cs="Times New Roman"/>
      <w:sz w:val="24"/>
      <w:szCs w:val="24"/>
    </w:rPr>
  </w:style>
  <w:style w:type="paragraph" w:customStyle="1" w:styleId="filled1">
    <w:name w:val="filled1"/>
    <w:basedOn w:val="Normal"/>
    <w:rsid w:val="00EF304B"/>
    <w:pPr>
      <w:pBdr>
        <w:bottom w:val="single" w:sz="48" w:space="0" w:color="004A73"/>
      </w:pBdr>
      <w:shd w:val="clear" w:color="auto" w:fill="0072B9"/>
      <w:spacing w:before="100" w:beforeAutospacing="1" w:after="100" w:afterAutospacing="1"/>
    </w:pPr>
    <w:rPr>
      <w:rFonts w:ascii="Times New Roman" w:eastAsia="Times New Roman" w:hAnsi="Times New Roman" w:cs="Times New Roman"/>
      <w:sz w:val="24"/>
      <w:szCs w:val="24"/>
    </w:rPr>
  </w:style>
  <w:style w:type="paragraph" w:customStyle="1" w:styleId="throbber1">
    <w:name w:val="throbber1"/>
    <w:basedOn w:val="Normal"/>
    <w:rsid w:val="00EF304B"/>
    <w:pPr>
      <w:spacing w:before="30" w:after="30"/>
      <w:ind w:left="30" w:right="30"/>
    </w:pPr>
    <w:rPr>
      <w:rFonts w:ascii="Times New Roman" w:eastAsia="Times New Roman" w:hAnsi="Times New Roman" w:cs="Times New Roman"/>
      <w:sz w:val="24"/>
      <w:szCs w:val="24"/>
    </w:rPr>
  </w:style>
  <w:style w:type="paragraph" w:customStyle="1" w:styleId="throbber2">
    <w:name w:val="throbber2"/>
    <w:basedOn w:val="Normal"/>
    <w:rsid w:val="00EF304B"/>
    <w:pPr>
      <w:ind w:left="30" w:right="30"/>
    </w:pPr>
    <w:rPr>
      <w:rFonts w:ascii="Times New Roman" w:eastAsia="Times New Roman" w:hAnsi="Times New Roman" w:cs="Times New Roman"/>
      <w:sz w:val="24"/>
      <w:szCs w:val="24"/>
    </w:rPr>
  </w:style>
  <w:style w:type="paragraph" w:customStyle="1" w:styleId="js-hide1">
    <w:name w:val="js-hide1"/>
    <w:basedOn w:val="Normal"/>
    <w:rsid w:val="00EF304B"/>
    <w:pPr>
      <w:spacing w:before="100" w:beforeAutospacing="1" w:after="100" w:afterAutospacing="1"/>
    </w:pPr>
    <w:rPr>
      <w:rFonts w:ascii="Times New Roman" w:eastAsia="Times New Roman" w:hAnsi="Times New Roman" w:cs="Times New Roman"/>
      <w:vanish/>
      <w:sz w:val="24"/>
      <w:szCs w:val="24"/>
    </w:rPr>
  </w:style>
  <w:style w:type="paragraph" w:customStyle="1" w:styleId="access-type1">
    <w:name w:val="access-type1"/>
    <w:basedOn w:val="Normal"/>
    <w:rsid w:val="00EF304B"/>
    <w:pPr>
      <w:spacing w:before="100" w:beforeAutospacing="1" w:after="100" w:afterAutospacing="1"/>
      <w:ind w:right="240"/>
    </w:pPr>
    <w:rPr>
      <w:rFonts w:ascii="Times New Roman" w:eastAsia="Times New Roman" w:hAnsi="Times New Roman" w:cs="Times New Roman"/>
      <w:sz w:val="24"/>
      <w:szCs w:val="24"/>
    </w:rPr>
  </w:style>
  <w:style w:type="paragraph" w:customStyle="1" w:styleId="rule-type1">
    <w:name w:val="rule-type1"/>
    <w:basedOn w:val="Normal"/>
    <w:rsid w:val="00EF304B"/>
    <w:pPr>
      <w:spacing w:before="100" w:beforeAutospacing="1" w:after="100" w:afterAutospacing="1"/>
      <w:ind w:right="240"/>
    </w:pPr>
    <w:rPr>
      <w:rFonts w:ascii="Times New Roman" w:eastAsia="Times New Roman" w:hAnsi="Times New Roman" w:cs="Times New Roman"/>
      <w:sz w:val="24"/>
      <w:szCs w:val="24"/>
    </w:rPr>
  </w:style>
  <w:style w:type="paragraph" w:customStyle="1" w:styleId="form-item8">
    <w:name w:val="form-item8"/>
    <w:basedOn w:val="Normal"/>
    <w:rsid w:val="00EF304B"/>
    <w:pPr>
      <w:spacing w:after="240"/>
    </w:pPr>
    <w:rPr>
      <w:rFonts w:ascii="Times New Roman" w:eastAsia="Times New Roman" w:hAnsi="Times New Roman" w:cs="Times New Roman"/>
      <w:sz w:val="24"/>
      <w:szCs w:val="24"/>
    </w:rPr>
  </w:style>
  <w:style w:type="paragraph" w:customStyle="1" w:styleId="form-item9">
    <w:name w:val="form-item9"/>
    <w:basedOn w:val="Normal"/>
    <w:rsid w:val="00EF304B"/>
    <w:pPr>
      <w:spacing w:after="240"/>
    </w:pPr>
    <w:rPr>
      <w:rFonts w:ascii="Times New Roman" w:eastAsia="Times New Roman" w:hAnsi="Times New Roman" w:cs="Times New Roman"/>
      <w:sz w:val="24"/>
      <w:szCs w:val="24"/>
    </w:rPr>
  </w:style>
  <w:style w:type="paragraph" w:customStyle="1" w:styleId="mask1">
    <w:name w:val="mask1"/>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picture1">
    <w:name w:val="picture1"/>
    <w:basedOn w:val="Normal"/>
    <w:rsid w:val="00EF304B"/>
    <w:pPr>
      <w:spacing w:after="240"/>
      <w:ind w:right="240"/>
    </w:pPr>
    <w:rPr>
      <w:rFonts w:ascii="Times New Roman" w:eastAsia="Times New Roman" w:hAnsi="Times New Roman" w:cs="Times New Roman"/>
      <w:sz w:val="24"/>
      <w:szCs w:val="24"/>
    </w:rPr>
  </w:style>
  <w:style w:type="paragraph" w:customStyle="1" w:styleId="field-label1">
    <w:name w:val="field-label1"/>
    <w:basedOn w:val="Normal"/>
    <w:rsid w:val="00EF304B"/>
    <w:pPr>
      <w:spacing w:before="100" w:beforeAutospacing="1" w:after="100" w:afterAutospacing="1"/>
    </w:pPr>
    <w:rPr>
      <w:rFonts w:ascii="Times New Roman" w:eastAsia="Times New Roman" w:hAnsi="Times New Roman" w:cs="Times New Roman"/>
      <w:b/>
      <w:bCs/>
      <w:sz w:val="24"/>
      <w:szCs w:val="24"/>
    </w:rPr>
  </w:style>
  <w:style w:type="paragraph" w:customStyle="1" w:styleId="field-label-inline1">
    <w:name w:val="field-label-inline1"/>
    <w:basedOn w:val="Normal"/>
    <w:rsid w:val="00EF304B"/>
    <w:pPr>
      <w:spacing w:before="100" w:beforeAutospacing="1" w:after="100" w:afterAutospacing="1"/>
    </w:pPr>
    <w:rPr>
      <w:rFonts w:ascii="Times New Roman" w:eastAsia="Times New Roman" w:hAnsi="Times New Roman" w:cs="Times New Roman"/>
      <w:b/>
      <w:bCs/>
      <w:sz w:val="24"/>
      <w:szCs w:val="24"/>
    </w:rPr>
  </w:style>
  <w:style w:type="paragraph" w:customStyle="1" w:styleId="field-label-inline-first1">
    <w:name w:val="field-label-inline-first1"/>
    <w:basedOn w:val="Normal"/>
    <w:rsid w:val="00EF304B"/>
    <w:pPr>
      <w:spacing w:before="100" w:beforeAutospacing="1" w:after="100" w:afterAutospacing="1"/>
    </w:pPr>
    <w:rPr>
      <w:rFonts w:ascii="Times New Roman" w:eastAsia="Times New Roman" w:hAnsi="Times New Roman" w:cs="Times New Roman"/>
      <w:b/>
      <w:bCs/>
      <w:sz w:val="24"/>
      <w:szCs w:val="24"/>
    </w:rPr>
  </w:style>
  <w:style w:type="paragraph" w:customStyle="1" w:styleId="form-submit1">
    <w:name w:val="form-submit1"/>
    <w:basedOn w:val="Normal"/>
    <w:rsid w:val="00EF304B"/>
    <w:rPr>
      <w:rFonts w:ascii="Times New Roman" w:eastAsia="Times New Roman" w:hAnsi="Times New Roman" w:cs="Times New Roman"/>
      <w:sz w:val="24"/>
      <w:szCs w:val="24"/>
    </w:rPr>
  </w:style>
  <w:style w:type="paragraph" w:customStyle="1" w:styleId="number1">
    <w:name w:val="number1"/>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text1">
    <w:name w:val="text1"/>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reference-autocomplete1">
    <w:name w:val="reference-autocomplete1"/>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dvanced-help-link1">
    <w:name w:val="advanced-help-link1"/>
    <w:basedOn w:val="Normal"/>
    <w:rsid w:val="00EF304B"/>
    <w:pPr>
      <w:spacing w:before="60"/>
      <w:ind w:right="60"/>
    </w:pPr>
    <w:rPr>
      <w:rFonts w:ascii="Times New Roman" w:eastAsia="Times New Roman" w:hAnsi="Times New Roman" w:cs="Times New Roman"/>
      <w:sz w:val="24"/>
      <w:szCs w:val="24"/>
    </w:rPr>
  </w:style>
  <w:style w:type="paragraph" w:customStyle="1" w:styleId="advanced-help-link2">
    <w:name w:val="advanced-help-link2"/>
    <w:basedOn w:val="Normal"/>
    <w:rsid w:val="00EF304B"/>
    <w:pPr>
      <w:spacing w:before="60"/>
      <w:ind w:right="60"/>
    </w:pPr>
    <w:rPr>
      <w:rFonts w:ascii="Times New Roman" w:eastAsia="Times New Roman" w:hAnsi="Times New Roman" w:cs="Times New Roman"/>
      <w:sz w:val="24"/>
      <w:szCs w:val="24"/>
    </w:rPr>
  </w:style>
  <w:style w:type="paragraph" w:customStyle="1" w:styleId="label-group1">
    <w:name w:val="label-group1"/>
    <w:basedOn w:val="Normal"/>
    <w:rsid w:val="00EF304B"/>
    <w:pPr>
      <w:spacing w:before="100" w:beforeAutospacing="1" w:after="100" w:afterAutospacing="1"/>
    </w:pPr>
    <w:rPr>
      <w:rFonts w:ascii="Times New Roman" w:eastAsia="Times New Roman" w:hAnsi="Times New Roman" w:cs="Times New Roman"/>
      <w:b/>
      <w:bCs/>
      <w:sz w:val="24"/>
      <w:szCs w:val="24"/>
    </w:rPr>
  </w:style>
  <w:style w:type="paragraph" w:customStyle="1" w:styleId="label-group2">
    <w:name w:val="label-group2"/>
    <w:basedOn w:val="Normal"/>
    <w:rsid w:val="00EF304B"/>
    <w:pPr>
      <w:spacing w:before="100" w:beforeAutospacing="1" w:after="100" w:afterAutospacing="1"/>
    </w:pPr>
    <w:rPr>
      <w:rFonts w:ascii="Times New Roman" w:eastAsia="Times New Roman" w:hAnsi="Times New Roman" w:cs="Times New Roman"/>
      <w:b/>
      <w:bCs/>
      <w:sz w:val="24"/>
      <w:szCs w:val="24"/>
    </w:rPr>
  </w:style>
  <w:style w:type="paragraph" w:customStyle="1" w:styleId="label-group3">
    <w:name w:val="label-group3"/>
    <w:basedOn w:val="Normal"/>
    <w:rsid w:val="00EF304B"/>
    <w:pPr>
      <w:spacing w:before="100" w:beforeAutospacing="1" w:after="100" w:afterAutospacing="1"/>
    </w:pPr>
    <w:rPr>
      <w:rFonts w:ascii="Times New Roman" w:eastAsia="Times New Roman" w:hAnsi="Times New Roman" w:cs="Times New Roman"/>
      <w:b/>
      <w:bCs/>
      <w:sz w:val="24"/>
      <w:szCs w:val="24"/>
    </w:rPr>
  </w:style>
  <w:style w:type="paragraph" w:customStyle="1" w:styleId="tabledrag-changed1">
    <w:name w:val="tabledrag-changed1"/>
    <w:basedOn w:val="Normal"/>
    <w:rsid w:val="00EF304B"/>
    <w:pPr>
      <w:spacing w:before="100" w:beforeAutospacing="1" w:after="100" w:afterAutospacing="1"/>
    </w:pPr>
    <w:rPr>
      <w:rFonts w:ascii="Times New Roman" w:eastAsia="Times New Roman" w:hAnsi="Times New Roman" w:cs="Times New Roman"/>
      <w:vanish/>
      <w:sz w:val="24"/>
      <w:szCs w:val="24"/>
    </w:rPr>
  </w:style>
  <w:style w:type="paragraph" w:customStyle="1" w:styleId="description2">
    <w:name w:val="description2"/>
    <w:basedOn w:val="Normal"/>
    <w:rsid w:val="00EF304B"/>
    <w:pPr>
      <w:spacing w:before="100" w:beforeAutospacing="1"/>
    </w:pPr>
    <w:rPr>
      <w:rFonts w:ascii="Times New Roman" w:eastAsia="Times New Roman" w:hAnsi="Times New Roman" w:cs="Times New Roman"/>
      <w:sz w:val="24"/>
      <w:szCs w:val="24"/>
    </w:rPr>
  </w:style>
  <w:style w:type="paragraph" w:customStyle="1" w:styleId="content-new1">
    <w:name w:val="content-new1"/>
    <w:basedOn w:val="Normal"/>
    <w:rsid w:val="00EF304B"/>
    <w:pPr>
      <w:spacing w:before="100" w:beforeAutospacing="1" w:after="100" w:afterAutospacing="1"/>
    </w:pPr>
    <w:rPr>
      <w:rFonts w:ascii="Times New Roman" w:eastAsia="Times New Roman" w:hAnsi="Times New Roman" w:cs="Times New Roman"/>
      <w:b/>
      <w:bCs/>
      <w:sz w:val="24"/>
      <w:szCs w:val="24"/>
    </w:rPr>
  </w:style>
  <w:style w:type="character" w:customStyle="1" w:styleId="code1">
    <w:name w:val="code1"/>
    <w:basedOn w:val="DefaultParagraphFont"/>
    <w:rsid w:val="00EF304B"/>
    <w:rPr>
      <w:rFonts w:ascii="Lucida Console" w:hAnsi="Lucida Console" w:hint="default"/>
      <w:sz w:val="22"/>
      <w:szCs w:val="22"/>
      <w:shd w:val="clear" w:color="auto" w:fill="EDF1F3"/>
    </w:rPr>
  </w:style>
  <w:style w:type="paragraph" w:customStyle="1" w:styleId="content-border1">
    <w:name w:val="content-border1"/>
    <w:basedOn w:val="Normal"/>
    <w:rsid w:val="00EF304B"/>
    <w:pPr>
      <w:pBdr>
        <w:top w:val="single" w:sz="6" w:space="0" w:color="AAAAAA"/>
        <w:left w:val="single" w:sz="6" w:space="0" w:color="AAAAAA"/>
        <w:bottom w:val="single" w:sz="6" w:space="0" w:color="AAAAAA"/>
        <w:right w:val="single" w:sz="6" w:space="0" w:color="AAAAAA"/>
      </w:pBdr>
      <w:spacing w:before="100" w:beforeAutospacing="1" w:after="100" w:afterAutospacing="1"/>
    </w:pPr>
    <w:rPr>
      <w:rFonts w:ascii="Times New Roman" w:eastAsia="Times New Roman" w:hAnsi="Times New Roman" w:cs="Times New Roman"/>
      <w:sz w:val="24"/>
      <w:szCs w:val="24"/>
    </w:rPr>
  </w:style>
  <w:style w:type="character" w:customStyle="1" w:styleId="actions1">
    <w:name w:val="actions1"/>
    <w:basedOn w:val="DefaultParagraphFont"/>
    <w:rsid w:val="00EF304B"/>
    <w:rPr>
      <w:vanish w:val="0"/>
      <w:webHidden w:val="0"/>
      <w:specVanish w:val="0"/>
    </w:rPr>
  </w:style>
  <w:style w:type="character" w:customStyle="1" w:styleId="label1">
    <w:name w:val="label1"/>
    <w:basedOn w:val="DefaultParagraphFont"/>
    <w:rsid w:val="00EF304B"/>
    <w:rPr>
      <w:vanish w:val="0"/>
      <w:webHidden w:val="0"/>
      <w:specVanish w:val="0"/>
    </w:rPr>
  </w:style>
  <w:style w:type="character" w:customStyle="1" w:styleId="time1">
    <w:name w:val="time1"/>
    <w:basedOn w:val="DefaultParagraphFont"/>
    <w:rsid w:val="00EF304B"/>
    <w:rPr>
      <w:vanish w:val="0"/>
      <w:webHidden w:val="0"/>
      <w:bdr w:val="single" w:sz="2" w:space="0" w:color="8CA26E" w:frame="1"/>
      <w:shd w:val="clear" w:color="auto" w:fill="E5EDDC"/>
      <w:specVanish w:val="0"/>
    </w:rPr>
  </w:style>
  <w:style w:type="character" w:customStyle="1" w:styleId="time2">
    <w:name w:val="time2"/>
    <w:basedOn w:val="DefaultParagraphFont"/>
    <w:rsid w:val="00EF304B"/>
    <w:rPr>
      <w:vanish w:val="0"/>
      <w:webHidden w:val="0"/>
      <w:bdr w:val="single" w:sz="2" w:space="0" w:color="8CA26E" w:frame="1"/>
      <w:shd w:val="clear" w:color="auto" w:fill="E5EDDC"/>
      <w:specVanish w:val="0"/>
    </w:rPr>
  </w:style>
  <w:style w:type="character" w:customStyle="1" w:styleId="notes1">
    <w:name w:val="notes1"/>
    <w:basedOn w:val="DefaultParagraphFont"/>
    <w:rsid w:val="00EF304B"/>
    <w:rPr>
      <w:vanish w:val="0"/>
      <w:webHidden w:val="0"/>
      <w:specVanish w:val="0"/>
    </w:rPr>
  </w:style>
  <w:style w:type="paragraph" w:customStyle="1" w:styleId="clearfix1">
    <w:name w:val="clearfix1"/>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h1px1">
    <w:name w:val="h1px1"/>
    <w:basedOn w:val="Normal"/>
    <w:rsid w:val="00EF304B"/>
    <w:pPr>
      <w:spacing w:before="100" w:beforeAutospacing="1" w:after="100" w:afterAutospacing="1"/>
    </w:pPr>
    <w:rPr>
      <w:rFonts w:ascii="Times New Roman" w:eastAsia="Times New Roman" w:hAnsi="Times New Roman" w:cs="Times New Roman"/>
      <w:sz w:val="24"/>
      <w:szCs w:val="24"/>
    </w:rPr>
  </w:style>
  <w:style w:type="character" w:customStyle="1" w:styleId="label2">
    <w:name w:val="label2"/>
    <w:basedOn w:val="DefaultParagraphFont"/>
    <w:rsid w:val="00EF304B"/>
  </w:style>
  <w:style w:type="character" w:customStyle="1" w:styleId="label3">
    <w:name w:val="label3"/>
    <w:basedOn w:val="DefaultParagraphFont"/>
    <w:rsid w:val="00EF304B"/>
  </w:style>
  <w:style w:type="character" w:customStyle="1" w:styleId="label4">
    <w:name w:val="label4"/>
    <w:basedOn w:val="DefaultParagraphFont"/>
    <w:rsid w:val="00EF304B"/>
  </w:style>
  <w:style w:type="character" w:customStyle="1" w:styleId="label5">
    <w:name w:val="label5"/>
    <w:basedOn w:val="DefaultParagraphFont"/>
    <w:rsid w:val="00EF304B"/>
  </w:style>
  <w:style w:type="character" w:customStyle="1" w:styleId="label6">
    <w:name w:val="label6"/>
    <w:basedOn w:val="DefaultParagraphFont"/>
    <w:rsid w:val="00EF304B"/>
  </w:style>
  <w:style w:type="character" w:customStyle="1" w:styleId="label7">
    <w:name w:val="label7"/>
    <w:basedOn w:val="DefaultParagraphFont"/>
    <w:rsid w:val="00EF304B"/>
  </w:style>
  <w:style w:type="character" w:customStyle="1" w:styleId="label8">
    <w:name w:val="label8"/>
    <w:basedOn w:val="DefaultParagraphFont"/>
    <w:rsid w:val="00EF304B"/>
  </w:style>
  <w:style w:type="character" w:customStyle="1" w:styleId="label9">
    <w:name w:val="label9"/>
    <w:basedOn w:val="DefaultParagraphFont"/>
    <w:rsid w:val="00EF304B"/>
  </w:style>
  <w:style w:type="character" w:customStyle="1" w:styleId="label10">
    <w:name w:val="label10"/>
    <w:basedOn w:val="DefaultParagraphFont"/>
    <w:rsid w:val="00EF304B"/>
  </w:style>
  <w:style w:type="character" w:customStyle="1" w:styleId="label11">
    <w:name w:val="label11"/>
    <w:basedOn w:val="DefaultParagraphFont"/>
    <w:rsid w:val="00EF304B"/>
  </w:style>
  <w:style w:type="paragraph" w:customStyle="1" w:styleId="content1">
    <w:name w:val="content1"/>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views-exposed-widget1">
    <w:name w:val="views-exposed-widget1"/>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form-submit2">
    <w:name w:val="form-submit2"/>
    <w:basedOn w:val="Normal"/>
    <w:rsid w:val="00EF304B"/>
    <w:pPr>
      <w:spacing w:before="384"/>
    </w:pPr>
    <w:rPr>
      <w:rFonts w:ascii="Times New Roman" w:eastAsia="Times New Roman" w:hAnsi="Times New Roman" w:cs="Times New Roman"/>
      <w:sz w:val="24"/>
      <w:szCs w:val="24"/>
    </w:rPr>
  </w:style>
  <w:style w:type="paragraph" w:customStyle="1" w:styleId="form-item10">
    <w:name w:val="form-item10"/>
    <w:basedOn w:val="Normal"/>
    <w:rsid w:val="00EF304B"/>
    <w:rPr>
      <w:rFonts w:ascii="Times New Roman" w:eastAsia="Times New Roman" w:hAnsi="Times New Roman" w:cs="Times New Roman"/>
      <w:sz w:val="24"/>
      <w:szCs w:val="24"/>
    </w:rPr>
  </w:style>
  <w:style w:type="paragraph" w:customStyle="1" w:styleId="form-submit3">
    <w:name w:val="form-submit3"/>
    <w:basedOn w:val="Normal"/>
    <w:rsid w:val="00EF304B"/>
    <w:rPr>
      <w:rFonts w:ascii="Times New Roman" w:eastAsia="Times New Roman" w:hAnsi="Times New Roman" w:cs="Times New Roman"/>
      <w:sz w:val="24"/>
      <w:szCs w:val="24"/>
    </w:rPr>
  </w:style>
  <w:style w:type="character" w:customStyle="1" w:styleId="views-throbbing1">
    <w:name w:val="views-throbbing1"/>
    <w:basedOn w:val="DefaultParagraphFont"/>
    <w:rsid w:val="00EF304B"/>
  </w:style>
  <w:style w:type="paragraph" w:customStyle="1" w:styleId="ac-logo3">
    <w:name w:val="ac-logo3"/>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c-logo4">
    <w:name w:val="ac-logo4"/>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item3">
    <w:name w:val="at_item3"/>
    <w:basedOn w:val="Normal"/>
    <w:rsid w:val="00EF304B"/>
    <w:pPr>
      <w:pBdr>
        <w:top w:val="single" w:sz="6" w:space="3" w:color="FFFFFF"/>
        <w:left w:val="single" w:sz="6" w:space="3" w:color="FFFFFF"/>
        <w:bottom w:val="single" w:sz="6" w:space="3" w:color="FFFFFF"/>
        <w:right w:val="single" w:sz="6" w:space="3" w:color="FFFFFF"/>
      </w:pBdr>
      <w:spacing w:before="100" w:beforeAutospacing="1" w:after="100" w:afterAutospacing="1" w:line="240" w:lineRule="atLeast"/>
      <w:ind w:right="30"/>
    </w:pPr>
    <w:rPr>
      <w:rFonts w:ascii="Arial" w:eastAsia="Times New Roman" w:hAnsi="Arial" w:cs="Arial"/>
      <w:sz w:val="24"/>
      <w:szCs w:val="24"/>
    </w:rPr>
  </w:style>
  <w:style w:type="paragraph" w:customStyle="1" w:styleId="atbold2">
    <w:name w:val="at_bold2"/>
    <w:basedOn w:val="Normal"/>
    <w:rsid w:val="00EF304B"/>
    <w:pPr>
      <w:spacing w:before="100" w:beforeAutospacing="1" w:after="100" w:afterAutospacing="1"/>
    </w:pPr>
    <w:rPr>
      <w:rFonts w:ascii="Times New Roman" w:eastAsia="Times New Roman" w:hAnsi="Times New Roman" w:cs="Times New Roman"/>
      <w:b/>
      <w:bCs/>
      <w:sz w:val="24"/>
      <w:szCs w:val="24"/>
    </w:rPr>
  </w:style>
  <w:style w:type="paragraph" w:customStyle="1" w:styleId="atitem4">
    <w:name w:val="at_item4"/>
    <w:basedOn w:val="Normal"/>
    <w:rsid w:val="00EF304B"/>
    <w:pPr>
      <w:spacing w:before="15" w:after="15"/>
      <w:ind w:left="15" w:right="15"/>
    </w:pPr>
    <w:rPr>
      <w:rFonts w:ascii="Times New Roman" w:eastAsia="Times New Roman" w:hAnsi="Times New Roman" w:cs="Times New Roman"/>
      <w:sz w:val="24"/>
      <w:szCs w:val="24"/>
    </w:rPr>
  </w:style>
  <w:style w:type="character" w:customStyle="1" w:styleId="addthisfollowlabel2">
    <w:name w:val="addthis_follow_label2"/>
    <w:basedOn w:val="DefaultParagraphFont"/>
    <w:rsid w:val="00EF304B"/>
    <w:rPr>
      <w:vanish/>
      <w:webHidden w:val="0"/>
      <w:specVanish w:val="0"/>
    </w:rPr>
  </w:style>
  <w:style w:type="paragraph" w:customStyle="1" w:styleId="addthisseparator2">
    <w:name w:val="addthis_separator2"/>
    <w:basedOn w:val="Normal"/>
    <w:rsid w:val="00EF304B"/>
    <w:pPr>
      <w:ind w:left="75" w:right="75"/>
    </w:pPr>
    <w:rPr>
      <w:rFonts w:ascii="Times New Roman" w:eastAsia="Times New Roman" w:hAnsi="Times New Roman" w:cs="Times New Roman"/>
      <w:sz w:val="24"/>
      <w:szCs w:val="24"/>
    </w:rPr>
  </w:style>
  <w:style w:type="paragraph" w:customStyle="1" w:styleId="at300b2">
    <w:name w:val="at300b2"/>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300bo2">
    <w:name w:val="at300bo2"/>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300m2">
    <w:name w:val="at300m2"/>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300bs3">
    <w:name w:val="at300bs3"/>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300bs4">
    <w:name w:val="at300bs4"/>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15t2">
    <w:name w:val="at15t2"/>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15texpanded2">
    <w:name w:val="at15t_expanded2"/>
    <w:basedOn w:val="Normal"/>
    <w:rsid w:val="00EF304B"/>
    <w:pPr>
      <w:spacing w:before="100" w:beforeAutospacing="1" w:after="100" w:afterAutospacing="1"/>
      <w:ind w:right="60"/>
    </w:pPr>
    <w:rPr>
      <w:rFonts w:ascii="Times New Roman" w:eastAsia="Times New Roman" w:hAnsi="Times New Roman" w:cs="Times New Roman"/>
      <w:sz w:val="24"/>
      <w:szCs w:val="24"/>
    </w:rPr>
  </w:style>
  <w:style w:type="paragraph" w:customStyle="1" w:styleId="at15tcompact2">
    <w:name w:val="at15t_compact2"/>
    <w:basedOn w:val="Normal"/>
    <w:rsid w:val="00EF304B"/>
    <w:pPr>
      <w:spacing w:before="100" w:beforeAutospacing="1" w:after="100" w:afterAutospacing="1"/>
      <w:ind w:right="60"/>
    </w:pPr>
    <w:rPr>
      <w:rFonts w:ascii="Times New Roman" w:eastAsia="Times New Roman" w:hAnsi="Times New Roman" w:cs="Times New Roman"/>
      <w:sz w:val="24"/>
      <w:szCs w:val="24"/>
    </w:rPr>
  </w:style>
  <w:style w:type="paragraph" w:customStyle="1" w:styleId="atbtn3">
    <w:name w:val="atbtn3"/>
    <w:basedOn w:val="Normal"/>
    <w:rsid w:val="00EF304B"/>
    <w:pPr>
      <w:pBdr>
        <w:top w:val="single" w:sz="6" w:space="2" w:color="B5B5B5"/>
        <w:left w:val="single" w:sz="6" w:space="3" w:color="B5B5B5"/>
        <w:bottom w:val="single" w:sz="6" w:space="2" w:color="B5B5B5"/>
        <w:right w:val="single" w:sz="6" w:space="3" w:color="B5B5B5"/>
      </w:pBdr>
      <w:shd w:val="clear" w:color="auto" w:fill="FFFFFF"/>
    </w:pPr>
    <w:rPr>
      <w:rFonts w:ascii="Times New Roman" w:eastAsia="Times New Roman" w:hAnsi="Times New Roman" w:cs="Times New Roman"/>
      <w:b/>
      <w:bCs/>
      <w:color w:val="333333"/>
      <w:sz w:val="24"/>
      <w:szCs w:val="24"/>
    </w:rPr>
  </w:style>
  <w:style w:type="paragraph" w:customStyle="1" w:styleId="atbtn4">
    <w:name w:val="atbtn4"/>
    <w:basedOn w:val="Normal"/>
    <w:rsid w:val="00EF304B"/>
    <w:pPr>
      <w:pBdr>
        <w:top w:val="single" w:sz="6" w:space="2" w:color="B5B5B5"/>
        <w:left w:val="single" w:sz="6" w:space="3" w:color="B5B5B5"/>
        <w:bottom w:val="single" w:sz="6" w:space="2" w:color="B5B5B5"/>
        <w:right w:val="single" w:sz="6" w:space="3" w:color="B5B5B5"/>
      </w:pBdr>
      <w:shd w:val="clear" w:color="auto" w:fill="FFFFFF"/>
    </w:pPr>
    <w:rPr>
      <w:rFonts w:ascii="Times New Roman" w:eastAsia="Times New Roman" w:hAnsi="Times New Roman" w:cs="Times New Roman"/>
      <w:b/>
      <w:bCs/>
      <w:color w:val="333333"/>
      <w:sz w:val="24"/>
      <w:szCs w:val="24"/>
    </w:rPr>
  </w:style>
  <w:style w:type="paragraph" w:customStyle="1" w:styleId="atrse3">
    <w:name w:val="atrse3"/>
    <w:basedOn w:val="Normal"/>
    <w:rsid w:val="00EF304B"/>
    <w:pPr>
      <w:spacing w:before="100" w:beforeAutospacing="1" w:after="100" w:afterAutospacing="1"/>
    </w:pPr>
    <w:rPr>
      <w:rFonts w:ascii="Times New Roman" w:eastAsia="Times New Roman" w:hAnsi="Times New Roman" w:cs="Times New Roman"/>
      <w:color w:val="666666"/>
      <w:sz w:val="24"/>
      <w:szCs w:val="24"/>
    </w:rPr>
  </w:style>
  <w:style w:type="paragraph" w:customStyle="1" w:styleId="atrse4">
    <w:name w:val="atrse4"/>
    <w:basedOn w:val="Normal"/>
    <w:rsid w:val="00EF304B"/>
    <w:pPr>
      <w:spacing w:before="100" w:beforeAutospacing="1" w:after="100" w:afterAutospacing="1"/>
    </w:pPr>
    <w:rPr>
      <w:rFonts w:ascii="Times New Roman" w:eastAsia="Times New Roman" w:hAnsi="Times New Roman" w:cs="Times New Roman"/>
      <w:color w:val="666666"/>
      <w:sz w:val="24"/>
      <w:szCs w:val="24"/>
    </w:rPr>
  </w:style>
  <w:style w:type="paragraph" w:customStyle="1" w:styleId="tmsg2">
    <w:name w:val="tmsg2"/>
    <w:basedOn w:val="Normal"/>
    <w:rsid w:val="00EF304B"/>
    <w:pPr>
      <w:spacing w:before="100" w:beforeAutospacing="1" w:after="100" w:afterAutospacing="1"/>
      <w:jc w:val="right"/>
    </w:pPr>
    <w:rPr>
      <w:rFonts w:ascii="Times New Roman" w:eastAsia="Times New Roman" w:hAnsi="Times New Roman" w:cs="Times New Roman"/>
      <w:sz w:val="24"/>
      <w:szCs w:val="24"/>
    </w:rPr>
  </w:style>
  <w:style w:type="paragraph" w:customStyle="1" w:styleId="aterror3">
    <w:name w:val="at_error3"/>
    <w:basedOn w:val="Normal"/>
    <w:rsid w:val="00EF304B"/>
    <w:pPr>
      <w:pBdr>
        <w:bottom w:val="single" w:sz="6" w:space="4" w:color="DF5666"/>
      </w:pBdr>
      <w:shd w:val="clear" w:color="auto" w:fill="F26D7D"/>
      <w:spacing w:before="100" w:beforeAutospacing="1" w:after="100" w:afterAutospacing="1"/>
    </w:pPr>
    <w:rPr>
      <w:rFonts w:ascii="Times New Roman" w:eastAsia="Times New Roman" w:hAnsi="Times New Roman" w:cs="Times New Roman"/>
      <w:color w:val="FFFFFF"/>
      <w:sz w:val="24"/>
      <w:szCs w:val="24"/>
    </w:rPr>
  </w:style>
  <w:style w:type="paragraph" w:customStyle="1" w:styleId="aterror4">
    <w:name w:val="at_error4"/>
    <w:basedOn w:val="Normal"/>
    <w:rsid w:val="00EF304B"/>
    <w:pPr>
      <w:pBdr>
        <w:bottom w:val="single" w:sz="6" w:space="4" w:color="DF5666"/>
      </w:pBdr>
      <w:shd w:val="clear" w:color="auto" w:fill="F26D7D"/>
      <w:spacing w:before="100" w:beforeAutospacing="1" w:after="100" w:afterAutospacing="1"/>
    </w:pPr>
    <w:rPr>
      <w:rFonts w:ascii="Times New Roman" w:eastAsia="Times New Roman" w:hAnsi="Times New Roman" w:cs="Times New Roman"/>
      <w:color w:val="FFFFFF"/>
      <w:sz w:val="24"/>
      <w:szCs w:val="24"/>
    </w:rPr>
  </w:style>
  <w:style w:type="paragraph" w:customStyle="1" w:styleId="atinp2">
    <w:name w:val="atinp2"/>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promo-content3">
    <w:name w:val="at-promo-content3"/>
    <w:basedOn w:val="Normal"/>
    <w:rsid w:val="00EF304B"/>
    <w:pPr>
      <w:spacing w:before="180" w:after="100" w:afterAutospacing="1"/>
    </w:pPr>
    <w:rPr>
      <w:rFonts w:ascii="Times New Roman" w:eastAsia="Times New Roman" w:hAnsi="Times New Roman" w:cs="Times New Roman"/>
      <w:sz w:val="24"/>
      <w:szCs w:val="24"/>
    </w:rPr>
  </w:style>
  <w:style w:type="paragraph" w:customStyle="1" w:styleId="at-promo-content4">
    <w:name w:val="at-promo-content4"/>
    <w:basedOn w:val="Normal"/>
    <w:rsid w:val="00EF304B"/>
    <w:pPr>
      <w:spacing w:before="180" w:after="100" w:afterAutospacing="1"/>
    </w:pPr>
    <w:rPr>
      <w:rFonts w:ascii="Times New Roman" w:eastAsia="Times New Roman" w:hAnsi="Times New Roman" w:cs="Times New Roman"/>
      <w:sz w:val="24"/>
      <w:szCs w:val="24"/>
    </w:rPr>
  </w:style>
  <w:style w:type="paragraph" w:customStyle="1" w:styleId="at-promo-btn3">
    <w:name w:val="at-promo-btn3"/>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promo-btn4">
    <w:name w:val="at-promo-btn4"/>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ddthistoolbox2">
    <w:name w:val="addthis_toolbox2"/>
    <w:basedOn w:val="Normal"/>
    <w:rsid w:val="00EF304B"/>
    <w:rPr>
      <w:rFonts w:ascii="Times New Roman" w:eastAsia="Times New Roman" w:hAnsi="Times New Roman" w:cs="Times New Roman"/>
      <w:sz w:val="24"/>
      <w:szCs w:val="24"/>
    </w:rPr>
  </w:style>
  <w:style w:type="paragraph" w:customStyle="1" w:styleId="atm-f2">
    <w:name w:val="atm-f2"/>
    <w:basedOn w:val="Normal"/>
    <w:rsid w:val="00EF304B"/>
    <w:pPr>
      <w:spacing w:before="100" w:beforeAutospacing="1" w:after="100" w:afterAutospacing="1"/>
    </w:pPr>
    <w:rPr>
      <w:rFonts w:ascii="Times New Roman" w:eastAsia="Times New Roman" w:hAnsi="Times New Roman" w:cs="Times New Roman"/>
      <w:sz w:val="14"/>
      <w:szCs w:val="14"/>
    </w:rPr>
  </w:style>
  <w:style w:type="paragraph" w:customStyle="1" w:styleId="atm-f-logo2">
    <w:name w:val="atm-f-logo2"/>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ddthisbuttonpinterestpinit2">
    <w:name w:val="addthis_button_pinterest_pinit2"/>
    <w:basedOn w:val="Normal"/>
    <w:rsid w:val="00EF304B"/>
    <w:pPr>
      <w:spacing w:before="100" w:beforeAutospacing="1" w:after="100" w:afterAutospacing="1"/>
      <w:ind w:right="150"/>
    </w:pPr>
    <w:rPr>
      <w:rFonts w:ascii="Times New Roman" w:eastAsia="Times New Roman" w:hAnsi="Times New Roman" w:cs="Times New Roman"/>
      <w:sz w:val="24"/>
      <w:szCs w:val="24"/>
    </w:rPr>
  </w:style>
  <w:style w:type="paragraph" w:customStyle="1" w:styleId="node2">
    <w:name w:val="node2"/>
    <w:basedOn w:val="Normal"/>
    <w:rsid w:val="00EF304B"/>
    <w:pPr>
      <w:shd w:val="clear" w:color="auto" w:fill="FFFFEA"/>
      <w:spacing w:before="100" w:beforeAutospacing="1" w:after="100" w:afterAutospacing="1"/>
    </w:pPr>
    <w:rPr>
      <w:rFonts w:ascii="Times New Roman" w:eastAsia="Times New Roman" w:hAnsi="Times New Roman" w:cs="Times New Roman"/>
      <w:sz w:val="24"/>
      <w:szCs w:val="24"/>
    </w:rPr>
  </w:style>
  <w:style w:type="paragraph" w:customStyle="1" w:styleId="form-text3">
    <w:name w:val="form-text3"/>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form-text4">
    <w:name w:val="form-text4"/>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standard2">
    <w:name w:val="standard2"/>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icon2">
    <w:name w:val="icon2"/>
    <w:basedOn w:val="Normal"/>
    <w:rsid w:val="00EF304B"/>
    <w:pPr>
      <w:spacing w:before="100" w:beforeAutospacing="1" w:after="100" w:afterAutospacing="1"/>
    </w:pPr>
    <w:rPr>
      <w:rFonts w:ascii="Times New Roman" w:eastAsia="Times New Roman" w:hAnsi="Times New Roman" w:cs="Times New Roman"/>
      <w:color w:val="555555"/>
      <w:sz w:val="24"/>
      <w:szCs w:val="24"/>
    </w:rPr>
  </w:style>
  <w:style w:type="paragraph" w:customStyle="1" w:styleId="title2">
    <w:name w:val="title2"/>
    <w:basedOn w:val="Normal"/>
    <w:rsid w:val="00EF304B"/>
    <w:pPr>
      <w:spacing w:before="100" w:beforeAutospacing="1" w:after="100" w:afterAutospacing="1"/>
    </w:pPr>
    <w:rPr>
      <w:rFonts w:ascii="Times New Roman" w:eastAsia="Times New Roman" w:hAnsi="Times New Roman" w:cs="Times New Roman"/>
      <w:b/>
      <w:bCs/>
      <w:sz w:val="24"/>
      <w:szCs w:val="24"/>
    </w:rPr>
  </w:style>
  <w:style w:type="paragraph" w:customStyle="1" w:styleId="form-item11">
    <w:name w:val="form-item11"/>
    <w:basedOn w:val="Normal"/>
    <w:rsid w:val="00EF304B"/>
    <w:rPr>
      <w:rFonts w:ascii="Times New Roman" w:eastAsia="Times New Roman" w:hAnsi="Times New Roman" w:cs="Times New Roman"/>
      <w:sz w:val="24"/>
      <w:szCs w:val="24"/>
    </w:rPr>
  </w:style>
  <w:style w:type="paragraph" w:customStyle="1" w:styleId="form-item12">
    <w:name w:val="form-item12"/>
    <w:basedOn w:val="Normal"/>
    <w:rsid w:val="00EF304B"/>
    <w:rPr>
      <w:rFonts w:ascii="Times New Roman" w:eastAsia="Times New Roman" w:hAnsi="Times New Roman" w:cs="Times New Roman"/>
      <w:sz w:val="24"/>
      <w:szCs w:val="24"/>
    </w:rPr>
  </w:style>
  <w:style w:type="paragraph" w:customStyle="1" w:styleId="description3">
    <w:name w:val="description3"/>
    <w:basedOn w:val="Normal"/>
    <w:rsid w:val="00EF304B"/>
    <w:pPr>
      <w:spacing w:before="100" w:beforeAutospacing="1" w:after="100" w:afterAutospacing="1"/>
    </w:pPr>
    <w:rPr>
      <w:rFonts w:ascii="Times New Roman" w:eastAsia="Times New Roman" w:hAnsi="Times New Roman" w:cs="Times New Roman"/>
      <w:sz w:val="20"/>
      <w:szCs w:val="20"/>
    </w:rPr>
  </w:style>
  <w:style w:type="paragraph" w:customStyle="1" w:styleId="form-item13">
    <w:name w:val="form-item13"/>
    <w:basedOn w:val="Normal"/>
    <w:rsid w:val="00EF304B"/>
    <w:pPr>
      <w:spacing w:before="96" w:after="96"/>
    </w:pPr>
    <w:rPr>
      <w:rFonts w:ascii="Times New Roman" w:eastAsia="Times New Roman" w:hAnsi="Times New Roman" w:cs="Times New Roman"/>
      <w:sz w:val="24"/>
      <w:szCs w:val="24"/>
    </w:rPr>
  </w:style>
  <w:style w:type="paragraph" w:customStyle="1" w:styleId="form-item14">
    <w:name w:val="form-item14"/>
    <w:basedOn w:val="Normal"/>
    <w:rsid w:val="00EF304B"/>
    <w:pPr>
      <w:spacing w:before="96" w:after="96"/>
    </w:pPr>
    <w:rPr>
      <w:rFonts w:ascii="Times New Roman" w:eastAsia="Times New Roman" w:hAnsi="Times New Roman" w:cs="Times New Roman"/>
      <w:sz w:val="24"/>
      <w:szCs w:val="24"/>
    </w:rPr>
  </w:style>
  <w:style w:type="paragraph" w:customStyle="1" w:styleId="pager2">
    <w:name w:val="pager2"/>
    <w:basedOn w:val="Normal"/>
    <w:rsid w:val="00EF304B"/>
    <w:pPr>
      <w:spacing w:before="100" w:beforeAutospacing="1" w:after="100" w:afterAutospacing="1"/>
      <w:jc w:val="center"/>
    </w:pPr>
    <w:rPr>
      <w:rFonts w:ascii="Times New Roman" w:eastAsia="Times New Roman" w:hAnsi="Times New Roman" w:cs="Times New Roman"/>
      <w:sz w:val="24"/>
      <w:szCs w:val="24"/>
    </w:rPr>
  </w:style>
  <w:style w:type="paragraph" w:customStyle="1" w:styleId="form-item15">
    <w:name w:val="form-item15"/>
    <w:basedOn w:val="Normal"/>
    <w:rsid w:val="00EF304B"/>
    <w:rPr>
      <w:rFonts w:ascii="inherit" w:eastAsia="Times New Roman" w:hAnsi="inherit" w:cs="Times New Roman"/>
      <w:sz w:val="24"/>
      <w:szCs w:val="24"/>
    </w:rPr>
  </w:style>
  <w:style w:type="paragraph" w:customStyle="1" w:styleId="form-item16">
    <w:name w:val="form-item16"/>
    <w:basedOn w:val="Normal"/>
    <w:rsid w:val="00EF304B"/>
    <w:rPr>
      <w:rFonts w:ascii="Times New Roman" w:eastAsia="Times New Roman" w:hAnsi="Times New Roman" w:cs="Times New Roman"/>
      <w:sz w:val="24"/>
      <w:szCs w:val="24"/>
    </w:rPr>
  </w:style>
  <w:style w:type="paragraph" w:customStyle="1" w:styleId="form-item17">
    <w:name w:val="form-item17"/>
    <w:basedOn w:val="Normal"/>
    <w:rsid w:val="00EF304B"/>
    <w:rPr>
      <w:rFonts w:ascii="Times New Roman" w:eastAsia="Times New Roman" w:hAnsi="Times New Roman" w:cs="Times New Roman"/>
      <w:sz w:val="24"/>
      <w:szCs w:val="24"/>
    </w:rPr>
  </w:style>
  <w:style w:type="paragraph" w:customStyle="1" w:styleId="grippie2">
    <w:name w:val="grippie2"/>
    <w:basedOn w:val="Normal"/>
    <w:rsid w:val="00EF304B"/>
    <w:pPr>
      <w:pBdr>
        <w:top w:val="single" w:sz="2" w:space="0" w:color="DDDDDD"/>
        <w:left w:val="single" w:sz="6" w:space="0" w:color="DDDDDD"/>
        <w:bottom w:val="single" w:sz="6" w:space="0" w:color="DDDDDD"/>
        <w:right w:val="single" w:sz="6" w:space="0" w:color="DDDDDD"/>
      </w:pBdr>
      <w:spacing w:before="100" w:beforeAutospacing="1" w:after="100" w:afterAutospacing="1"/>
    </w:pPr>
    <w:rPr>
      <w:rFonts w:ascii="Times New Roman" w:eastAsia="Times New Roman" w:hAnsi="Times New Roman" w:cs="Times New Roman"/>
      <w:sz w:val="24"/>
      <w:szCs w:val="24"/>
    </w:rPr>
  </w:style>
  <w:style w:type="paragraph" w:customStyle="1" w:styleId="handle2">
    <w:name w:val="handle2"/>
    <w:basedOn w:val="Normal"/>
    <w:rsid w:val="00EF304B"/>
    <w:pPr>
      <w:spacing w:before="60" w:after="100" w:afterAutospacing="1"/>
    </w:pPr>
    <w:rPr>
      <w:rFonts w:ascii="Times New Roman" w:eastAsia="Times New Roman" w:hAnsi="Times New Roman" w:cs="Times New Roman"/>
      <w:sz w:val="24"/>
      <w:szCs w:val="24"/>
    </w:rPr>
  </w:style>
  <w:style w:type="paragraph" w:customStyle="1" w:styleId="no-js2">
    <w:name w:val="no-js2"/>
    <w:basedOn w:val="Normal"/>
    <w:rsid w:val="00EF304B"/>
    <w:pPr>
      <w:spacing w:before="100" w:beforeAutospacing="1" w:after="100" w:afterAutospacing="1"/>
    </w:pPr>
    <w:rPr>
      <w:rFonts w:ascii="Times New Roman" w:eastAsia="Times New Roman" w:hAnsi="Times New Roman" w:cs="Times New Roman"/>
      <w:vanish/>
      <w:sz w:val="24"/>
      <w:szCs w:val="24"/>
    </w:rPr>
  </w:style>
  <w:style w:type="paragraph" w:customStyle="1" w:styleId="bar2">
    <w:name w:val="bar2"/>
    <w:basedOn w:val="Normal"/>
    <w:rsid w:val="00EF304B"/>
    <w:pPr>
      <w:pBdr>
        <w:top w:val="single" w:sz="6" w:space="0" w:color="00375A"/>
        <w:left w:val="single" w:sz="6" w:space="0" w:color="00375A"/>
        <w:bottom w:val="single" w:sz="6" w:space="0" w:color="00375A"/>
        <w:right w:val="single" w:sz="6" w:space="0" w:color="00375A"/>
      </w:pBdr>
      <w:shd w:val="clear" w:color="auto" w:fill="FFFFFF"/>
      <w:ind w:left="48" w:right="48"/>
    </w:pPr>
    <w:rPr>
      <w:rFonts w:ascii="Times New Roman" w:eastAsia="Times New Roman" w:hAnsi="Times New Roman" w:cs="Times New Roman"/>
      <w:sz w:val="24"/>
      <w:szCs w:val="24"/>
    </w:rPr>
  </w:style>
  <w:style w:type="paragraph" w:customStyle="1" w:styleId="filled2">
    <w:name w:val="filled2"/>
    <w:basedOn w:val="Normal"/>
    <w:rsid w:val="00EF304B"/>
    <w:pPr>
      <w:pBdr>
        <w:bottom w:val="single" w:sz="48" w:space="0" w:color="004A73"/>
      </w:pBdr>
      <w:shd w:val="clear" w:color="auto" w:fill="0072B9"/>
      <w:spacing w:before="100" w:beforeAutospacing="1" w:after="100" w:afterAutospacing="1"/>
    </w:pPr>
    <w:rPr>
      <w:rFonts w:ascii="Times New Roman" w:eastAsia="Times New Roman" w:hAnsi="Times New Roman" w:cs="Times New Roman"/>
      <w:sz w:val="24"/>
      <w:szCs w:val="24"/>
    </w:rPr>
  </w:style>
  <w:style w:type="paragraph" w:customStyle="1" w:styleId="throbber3">
    <w:name w:val="throbber3"/>
    <w:basedOn w:val="Normal"/>
    <w:rsid w:val="00EF304B"/>
    <w:pPr>
      <w:spacing w:before="30" w:after="30"/>
      <w:ind w:left="30" w:right="30"/>
    </w:pPr>
    <w:rPr>
      <w:rFonts w:ascii="Times New Roman" w:eastAsia="Times New Roman" w:hAnsi="Times New Roman" w:cs="Times New Roman"/>
      <w:sz w:val="24"/>
      <w:szCs w:val="24"/>
    </w:rPr>
  </w:style>
  <w:style w:type="paragraph" w:customStyle="1" w:styleId="throbber4">
    <w:name w:val="throbber4"/>
    <w:basedOn w:val="Normal"/>
    <w:rsid w:val="00EF304B"/>
    <w:pPr>
      <w:ind w:left="30" w:right="30"/>
    </w:pPr>
    <w:rPr>
      <w:rFonts w:ascii="Times New Roman" w:eastAsia="Times New Roman" w:hAnsi="Times New Roman" w:cs="Times New Roman"/>
      <w:sz w:val="24"/>
      <w:szCs w:val="24"/>
    </w:rPr>
  </w:style>
  <w:style w:type="paragraph" w:customStyle="1" w:styleId="js-hide2">
    <w:name w:val="js-hide2"/>
    <w:basedOn w:val="Normal"/>
    <w:rsid w:val="00EF304B"/>
    <w:pPr>
      <w:spacing w:before="100" w:beforeAutospacing="1" w:after="100" w:afterAutospacing="1"/>
    </w:pPr>
    <w:rPr>
      <w:rFonts w:ascii="Times New Roman" w:eastAsia="Times New Roman" w:hAnsi="Times New Roman" w:cs="Times New Roman"/>
      <w:vanish/>
      <w:sz w:val="24"/>
      <w:szCs w:val="24"/>
    </w:rPr>
  </w:style>
  <w:style w:type="paragraph" w:customStyle="1" w:styleId="access-type2">
    <w:name w:val="access-type2"/>
    <w:basedOn w:val="Normal"/>
    <w:rsid w:val="00EF304B"/>
    <w:pPr>
      <w:spacing w:before="100" w:beforeAutospacing="1" w:after="100" w:afterAutospacing="1"/>
      <w:ind w:right="240"/>
    </w:pPr>
    <w:rPr>
      <w:rFonts w:ascii="Times New Roman" w:eastAsia="Times New Roman" w:hAnsi="Times New Roman" w:cs="Times New Roman"/>
      <w:sz w:val="24"/>
      <w:szCs w:val="24"/>
    </w:rPr>
  </w:style>
  <w:style w:type="paragraph" w:customStyle="1" w:styleId="rule-type2">
    <w:name w:val="rule-type2"/>
    <w:basedOn w:val="Normal"/>
    <w:rsid w:val="00EF304B"/>
    <w:pPr>
      <w:spacing w:before="100" w:beforeAutospacing="1" w:after="100" w:afterAutospacing="1"/>
      <w:ind w:right="240"/>
    </w:pPr>
    <w:rPr>
      <w:rFonts w:ascii="Times New Roman" w:eastAsia="Times New Roman" w:hAnsi="Times New Roman" w:cs="Times New Roman"/>
      <w:sz w:val="24"/>
      <w:szCs w:val="24"/>
    </w:rPr>
  </w:style>
  <w:style w:type="paragraph" w:customStyle="1" w:styleId="form-item18">
    <w:name w:val="form-item18"/>
    <w:basedOn w:val="Normal"/>
    <w:rsid w:val="00EF304B"/>
    <w:pPr>
      <w:spacing w:after="240"/>
    </w:pPr>
    <w:rPr>
      <w:rFonts w:ascii="Times New Roman" w:eastAsia="Times New Roman" w:hAnsi="Times New Roman" w:cs="Times New Roman"/>
      <w:sz w:val="24"/>
      <w:szCs w:val="24"/>
    </w:rPr>
  </w:style>
  <w:style w:type="paragraph" w:customStyle="1" w:styleId="form-item19">
    <w:name w:val="form-item19"/>
    <w:basedOn w:val="Normal"/>
    <w:rsid w:val="00EF304B"/>
    <w:pPr>
      <w:spacing w:after="240"/>
    </w:pPr>
    <w:rPr>
      <w:rFonts w:ascii="Times New Roman" w:eastAsia="Times New Roman" w:hAnsi="Times New Roman" w:cs="Times New Roman"/>
      <w:sz w:val="24"/>
      <w:szCs w:val="24"/>
    </w:rPr>
  </w:style>
  <w:style w:type="paragraph" w:customStyle="1" w:styleId="mask2">
    <w:name w:val="mask2"/>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picture2">
    <w:name w:val="picture2"/>
    <w:basedOn w:val="Normal"/>
    <w:rsid w:val="00EF304B"/>
    <w:pPr>
      <w:spacing w:after="240"/>
      <w:ind w:right="240"/>
    </w:pPr>
    <w:rPr>
      <w:rFonts w:ascii="Times New Roman" w:eastAsia="Times New Roman" w:hAnsi="Times New Roman" w:cs="Times New Roman"/>
      <w:sz w:val="24"/>
      <w:szCs w:val="24"/>
    </w:rPr>
  </w:style>
  <w:style w:type="paragraph" w:customStyle="1" w:styleId="field-label2">
    <w:name w:val="field-label2"/>
    <w:basedOn w:val="Normal"/>
    <w:rsid w:val="00EF304B"/>
    <w:pPr>
      <w:spacing w:before="100" w:beforeAutospacing="1" w:after="100" w:afterAutospacing="1"/>
    </w:pPr>
    <w:rPr>
      <w:rFonts w:ascii="Times New Roman" w:eastAsia="Times New Roman" w:hAnsi="Times New Roman" w:cs="Times New Roman"/>
      <w:b/>
      <w:bCs/>
      <w:sz w:val="24"/>
      <w:szCs w:val="24"/>
    </w:rPr>
  </w:style>
  <w:style w:type="paragraph" w:customStyle="1" w:styleId="field-label-inline2">
    <w:name w:val="field-label-inline2"/>
    <w:basedOn w:val="Normal"/>
    <w:rsid w:val="00EF304B"/>
    <w:pPr>
      <w:spacing w:before="100" w:beforeAutospacing="1" w:after="100" w:afterAutospacing="1"/>
    </w:pPr>
    <w:rPr>
      <w:rFonts w:ascii="Times New Roman" w:eastAsia="Times New Roman" w:hAnsi="Times New Roman" w:cs="Times New Roman"/>
      <w:b/>
      <w:bCs/>
      <w:sz w:val="24"/>
      <w:szCs w:val="24"/>
    </w:rPr>
  </w:style>
  <w:style w:type="paragraph" w:customStyle="1" w:styleId="field-label-inline-first2">
    <w:name w:val="field-label-inline-first2"/>
    <w:basedOn w:val="Normal"/>
    <w:rsid w:val="00EF304B"/>
    <w:pPr>
      <w:spacing w:before="100" w:beforeAutospacing="1" w:after="100" w:afterAutospacing="1"/>
    </w:pPr>
    <w:rPr>
      <w:rFonts w:ascii="Times New Roman" w:eastAsia="Times New Roman" w:hAnsi="Times New Roman" w:cs="Times New Roman"/>
      <w:b/>
      <w:bCs/>
      <w:sz w:val="24"/>
      <w:szCs w:val="24"/>
    </w:rPr>
  </w:style>
  <w:style w:type="paragraph" w:customStyle="1" w:styleId="form-submit4">
    <w:name w:val="form-submit4"/>
    <w:basedOn w:val="Normal"/>
    <w:rsid w:val="00EF304B"/>
    <w:rPr>
      <w:rFonts w:ascii="Times New Roman" w:eastAsia="Times New Roman" w:hAnsi="Times New Roman" w:cs="Times New Roman"/>
      <w:sz w:val="24"/>
      <w:szCs w:val="24"/>
    </w:rPr>
  </w:style>
  <w:style w:type="paragraph" w:customStyle="1" w:styleId="number2">
    <w:name w:val="number2"/>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text2">
    <w:name w:val="text2"/>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reference-autocomplete2">
    <w:name w:val="reference-autocomplete2"/>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dvanced-help-link3">
    <w:name w:val="advanced-help-link3"/>
    <w:basedOn w:val="Normal"/>
    <w:rsid w:val="00EF304B"/>
    <w:pPr>
      <w:spacing w:before="60"/>
      <w:ind w:right="60"/>
    </w:pPr>
    <w:rPr>
      <w:rFonts w:ascii="Times New Roman" w:eastAsia="Times New Roman" w:hAnsi="Times New Roman" w:cs="Times New Roman"/>
      <w:sz w:val="24"/>
      <w:szCs w:val="24"/>
    </w:rPr>
  </w:style>
  <w:style w:type="paragraph" w:customStyle="1" w:styleId="advanced-help-link4">
    <w:name w:val="advanced-help-link4"/>
    <w:basedOn w:val="Normal"/>
    <w:rsid w:val="00EF304B"/>
    <w:pPr>
      <w:spacing w:before="60"/>
      <w:ind w:right="60"/>
    </w:pPr>
    <w:rPr>
      <w:rFonts w:ascii="Times New Roman" w:eastAsia="Times New Roman" w:hAnsi="Times New Roman" w:cs="Times New Roman"/>
      <w:sz w:val="24"/>
      <w:szCs w:val="24"/>
    </w:rPr>
  </w:style>
  <w:style w:type="paragraph" w:customStyle="1" w:styleId="label-group4">
    <w:name w:val="label-group4"/>
    <w:basedOn w:val="Normal"/>
    <w:rsid w:val="00EF304B"/>
    <w:pPr>
      <w:spacing w:before="100" w:beforeAutospacing="1" w:after="100" w:afterAutospacing="1"/>
    </w:pPr>
    <w:rPr>
      <w:rFonts w:ascii="Times New Roman" w:eastAsia="Times New Roman" w:hAnsi="Times New Roman" w:cs="Times New Roman"/>
      <w:b/>
      <w:bCs/>
      <w:sz w:val="24"/>
      <w:szCs w:val="24"/>
    </w:rPr>
  </w:style>
  <w:style w:type="paragraph" w:customStyle="1" w:styleId="label-group5">
    <w:name w:val="label-group5"/>
    <w:basedOn w:val="Normal"/>
    <w:rsid w:val="00EF304B"/>
    <w:pPr>
      <w:spacing w:before="100" w:beforeAutospacing="1" w:after="100" w:afterAutospacing="1"/>
    </w:pPr>
    <w:rPr>
      <w:rFonts w:ascii="Times New Roman" w:eastAsia="Times New Roman" w:hAnsi="Times New Roman" w:cs="Times New Roman"/>
      <w:b/>
      <w:bCs/>
      <w:sz w:val="24"/>
      <w:szCs w:val="24"/>
    </w:rPr>
  </w:style>
  <w:style w:type="paragraph" w:customStyle="1" w:styleId="label-group6">
    <w:name w:val="label-group6"/>
    <w:basedOn w:val="Normal"/>
    <w:rsid w:val="00EF304B"/>
    <w:pPr>
      <w:spacing w:before="100" w:beforeAutospacing="1" w:after="100" w:afterAutospacing="1"/>
    </w:pPr>
    <w:rPr>
      <w:rFonts w:ascii="Times New Roman" w:eastAsia="Times New Roman" w:hAnsi="Times New Roman" w:cs="Times New Roman"/>
      <w:b/>
      <w:bCs/>
      <w:sz w:val="24"/>
      <w:szCs w:val="24"/>
    </w:rPr>
  </w:style>
  <w:style w:type="paragraph" w:customStyle="1" w:styleId="tabledrag-changed2">
    <w:name w:val="tabledrag-changed2"/>
    <w:basedOn w:val="Normal"/>
    <w:rsid w:val="00EF304B"/>
    <w:pPr>
      <w:spacing w:before="100" w:beforeAutospacing="1" w:after="100" w:afterAutospacing="1"/>
    </w:pPr>
    <w:rPr>
      <w:rFonts w:ascii="Times New Roman" w:eastAsia="Times New Roman" w:hAnsi="Times New Roman" w:cs="Times New Roman"/>
      <w:vanish/>
      <w:sz w:val="24"/>
      <w:szCs w:val="24"/>
    </w:rPr>
  </w:style>
  <w:style w:type="paragraph" w:customStyle="1" w:styleId="description4">
    <w:name w:val="description4"/>
    <w:basedOn w:val="Normal"/>
    <w:rsid w:val="00EF304B"/>
    <w:pPr>
      <w:spacing w:before="100" w:beforeAutospacing="1"/>
    </w:pPr>
    <w:rPr>
      <w:rFonts w:ascii="Times New Roman" w:eastAsia="Times New Roman" w:hAnsi="Times New Roman" w:cs="Times New Roman"/>
      <w:sz w:val="24"/>
      <w:szCs w:val="24"/>
    </w:rPr>
  </w:style>
  <w:style w:type="paragraph" w:customStyle="1" w:styleId="content-new2">
    <w:name w:val="content-new2"/>
    <w:basedOn w:val="Normal"/>
    <w:rsid w:val="00EF304B"/>
    <w:pPr>
      <w:spacing w:before="100" w:beforeAutospacing="1" w:after="100" w:afterAutospacing="1"/>
    </w:pPr>
    <w:rPr>
      <w:rFonts w:ascii="Times New Roman" w:eastAsia="Times New Roman" w:hAnsi="Times New Roman" w:cs="Times New Roman"/>
      <w:b/>
      <w:bCs/>
      <w:sz w:val="24"/>
      <w:szCs w:val="24"/>
    </w:rPr>
  </w:style>
  <w:style w:type="character" w:customStyle="1" w:styleId="code2">
    <w:name w:val="code2"/>
    <w:basedOn w:val="DefaultParagraphFont"/>
    <w:rsid w:val="00EF304B"/>
    <w:rPr>
      <w:rFonts w:ascii="Lucida Console" w:hAnsi="Lucida Console" w:hint="default"/>
      <w:sz w:val="22"/>
      <w:szCs w:val="22"/>
      <w:shd w:val="clear" w:color="auto" w:fill="EDF1F3"/>
    </w:rPr>
  </w:style>
  <w:style w:type="paragraph" w:customStyle="1" w:styleId="content-border2">
    <w:name w:val="content-border2"/>
    <w:basedOn w:val="Normal"/>
    <w:rsid w:val="00EF304B"/>
    <w:pPr>
      <w:pBdr>
        <w:top w:val="single" w:sz="6" w:space="0" w:color="AAAAAA"/>
        <w:left w:val="single" w:sz="6" w:space="0" w:color="AAAAAA"/>
        <w:bottom w:val="single" w:sz="6" w:space="0" w:color="AAAAAA"/>
        <w:right w:val="single" w:sz="6" w:space="0" w:color="AAAAAA"/>
      </w:pBdr>
      <w:spacing w:before="100" w:beforeAutospacing="1" w:after="100" w:afterAutospacing="1"/>
    </w:pPr>
    <w:rPr>
      <w:rFonts w:ascii="Times New Roman" w:eastAsia="Times New Roman" w:hAnsi="Times New Roman" w:cs="Times New Roman"/>
      <w:sz w:val="24"/>
      <w:szCs w:val="24"/>
    </w:rPr>
  </w:style>
  <w:style w:type="character" w:customStyle="1" w:styleId="actions2">
    <w:name w:val="actions2"/>
    <w:basedOn w:val="DefaultParagraphFont"/>
    <w:rsid w:val="00EF304B"/>
    <w:rPr>
      <w:vanish w:val="0"/>
      <w:webHidden w:val="0"/>
      <w:specVanish w:val="0"/>
    </w:rPr>
  </w:style>
  <w:style w:type="character" w:customStyle="1" w:styleId="label12">
    <w:name w:val="label12"/>
    <w:basedOn w:val="DefaultParagraphFont"/>
    <w:rsid w:val="00EF304B"/>
    <w:rPr>
      <w:vanish w:val="0"/>
      <w:webHidden w:val="0"/>
      <w:specVanish w:val="0"/>
    </w:rPr>
  </w:style>
  <w:style w:type="character" w:customStyle="1" w:styleId="time3">
    <w:name w:val="time3"/>
    <w:basedOn w:val="DefaultParagraphFont"/>
    <w:rsid w:val="00EF304B"/>
    <w:rPr>
      <w:vanish w:val="0"/>
      <w:webHidden w:val="0"/>
      <w:bdr w:val="single" w:sz="2" w:space="0" w:color="8CA26E" w:frame="1"/>
      <w:shd w:val="clear" w:color="auto" w:fill="E5EDDC"/>
      <w:specVanish w:val="0"/>
    </w:rPr>
  </w:style>
  <w:style w:type="character" w:customStyle="1" w:styleId="time4">
    <w:name w:val="time4"/>
    <w:basedOn w:val="DefaultParagraphFont"/>
    <w:rsid w:val="00EF304B"/>
    <w:rPr>
      <w:vanish w:val="0"/>
      <w:webHidden w:val="0"/>
      <w:bdr w:val="single" w:sz="2" w:space="0" w:color="8CA26E" w:frame="1"/>
      <w:shd w:val="clear" w:color="auto" w:fill="E5EDDC"/>
      <w:specVanish w:val="0"/>
    </w:rPr>
  </w:style>
  <w:style w:type="character" w:customStyle="1" w:styleId="notes2">
    <w:name w:val="notes2"/>
    <w:basedOn w:val="DefaultParagraphFont"/>
    <w:rsid w:val="00EF304B"/>
    <w:rPr>
      <w:vanish w:val="0"/>
      <w:webHidden w:val="0"/>
      <w:specVanish w:val="0"/>
    </w:rPr>
  </w:style>
  <w:style w:type="paragraph" w:customStyle="1" w:styleId="clearfix2">
    <w:name w:val="clearfix2"/>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h1px2">
    <w:name w:val="h1px2"/>
    <w:basedOn w:val="Normal"/>
    <w:rsid w:val="00EF304B"/>
    <w:pPr>
      <w:spacing w:before="100" w:beforeAutospacing="1" w:after="100" w:afterAutospacing="1"/>
    </w:pPr>
    <w:rPr>
      <w:rFonts w:ascii="Times New Roman" w:eastAsia="Times New Roman" w:hAnsi="Times New Roman" w:cs="Times New Roman"/>
      <w:sz w:val="24"/>
      <w:szCs w:val="24"/>
    </w:rPr>
  </w:style>
  <w:style w:type="character" w:customStyle="1" w:styleId="label13">
    <w:name w:val="label13"/>
    <w:basedOn w:val="DefaultParagraphFont"/>
    <w:rsid w:val="00EF304B"/>
  </w:style>
  <w:style w:type="character" w:customStyle="1" w:styleId="label14">
    <w:name w:val="label14"/>
    <w:basedOn w:val="DefaultParagraphFont"/>
    <w:rsid w:val="00EF304B"/>
  </w:style>
  <w:style w:type="character" w:customStyle="1" w:styleId="label15">
    <w:name w:val="label15"/>
    <w:basedOn w:val="DefaultParagraphFont"/>
    <w:rsid w:val="00EF304B"/>
  </w:style>
  <w:style w:type="character" w:customStyle="1" w:styleId="label16">
    <w:name w:val="label16"/>
    <w:basedOn w:val="DefaultParagraphFont"/>
    <w:rsid w:val="00EF304B"/>
  </w:style>
  <w:style w:type="character" w:customStyle="1" w:styleId="label17">
    <w:name w:val="label17"/>
    <w:basedOn w:val="DefaultParagraphFont"/>
    <w:rsid w:val="00EF304B"/>
  </w:style>
  <w:style w:type="character" w:customStyle="1" w:styleId="label18">
    <w:name w:val="label18"/>
    <w:basedOn w:val="DefaultParagraphFont"/>
    <w:rsid w:val="00EF304B"/>
  </w:style>
  <w:style w:type="character" w:customStyle="1" w:styleId="label19">
    <w:name w:val="label19"/>
    <w:basedOn w:val="DefaultParagraphFont"/>
    <w:rsid w:val="00EF304B"/>
  </w:style>
  <w:style w:type="character" w:customStyle="1" w:styleId="label20">
    <w:name w:val="label20"/>
    <w:basedOn w:val="DefaultParagraphFont"/>
    <w:rsid w:val="00EF304B"/>
  </w:style>
  <w:style w:type="character" w:customStyle="1" w:styleId="label21">
    <w:name w:val="label21"/>
    <w:basedOn w:val="DefaultParagraphFont"/>
    <w:rsid w:val="00EF304B"/>
  </w:style>
  <w:style w:type="character" w:customStyle="1" w:styleId="label22">
    <w:name w:val="label22"/>
    <w:basedOn w:val="DefaultParagraphFont"/>
    <w:rsid w:val="00EF304B"/>
  </w:style>
  <w:style w:type="paragraph" w:customStyle="1" w:styleId="content2">
    <w:name w:val="content2"/>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views-exposed-widget2">
    <w:name w:val="views-exposed-widget2"/>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form-submit5">
    <w:name w:val="form-submit5"/>
    <w:basedOn w:val="Normal"/>
    <w:rsid w:val="00EF304B"/>
    <w:pPr>
      <w:spacing w:before="384"/>
    </w:pPr>
    <w:rPr>
      <w:rFonts w:ascii="Times New Roman" w:eastAsia="Times New Roman" w:hAnsi="Times New Roman" w:cs="Times New Roman"/>
      <w:sz w:val="24"/>
      <w:szCs w:val="24"/>
    </w:rPr>
  </w:style>
  <w:style w:type="paragraph" w:customStyle="1" w:styleId="form-item20">
    <w:name w:val="form-item20"/>
    <w:basedOn w:val="Normal"/>
    <w:rsid w:val="00EF304B"/>
    <w:rPr>
      <w:rFonts w:ascii="Times New Roman" w:eastAsia="Times New Roman" w:hAnsi="Times New Roman" w:cs="Times New Roman"/>
      <w:sz w:val="24"/>
      <w:szCs w:val="24"/>
    </w:rPr>
  </w:style>
  <w:style w:type="paragraph" w:customStyle="1" w:styleId="form-submit6">
    <w:name w:val="form-submit6"/>
    <w:basedOn w:val="Normal"/>
    <w:rsid w:val="00EF304B"/>
    <w:rPr>
      <w:rFonts w:ascii="Times New Roman" w:eastAsia="Times New Roman" w:hAnsi="Times New Roman" w:cs="Times New Roman"/>
      <w:sz w:val="24"/>
      <w:szCs w:val="24"/>
    </w:rPr>
  </w:style>
  <w:style w:type="character" w:customStyle="1" w:styleId="views-throbbing2">
    <w:name w:val="views-throbbing2"/>
    <w:basedOn w:val="DefaultParagraphFont"/>
    <w:rsid w:val="00EF304B"/>
  </w:style>
  <w:style w:type="paragraph" w:customStyle="1" w:styleId="fbinvisible">
    <w:name w:val="fb_invisible"/>
    <w:basedOn w:val="Normal"/>
    <w:rsid w:val="00EF304B"/>
    <w:pPr>
      <w:spacing w:before="100" w:beforeAutospacing="1" w:after="100" w:afterAutospacing="1"/>
    </w:pPr>
    <w:rPr>
      <w:rFonts w:ascii="Times New Roman" w:eastAsia="Times New Roman" w:hAnsi="Times New Roman" w:cs="Times New Roman"/>
      <w:vanish/>
      <w:sz w:val="24"/>
      <w:szCs w:val="24"/>
    </w:rPr>
  </w:style>
  <w:style w:type="paragraph" w:customStyle="1" w:styleId="fbreset">
    <w:name w:val="fb_reset"/>
    <w:basedOn w:val="Normal"/>
    <w:rsid w:val="00EF304B"/>
    <w:rPr>
      <w:rFonts w:ascii="Tahoma" w:eastAsia="Times New Roman" w:hAnsi="Tahoma" w:cs="Tahoma"/>
      <w:color w:val="000000"/>
      <w:sz w:val="17"/>
      <w:szCs w:val="17"/>
    </w:rPr>
  </w:style>
  <w:style w:type="paragraph" w:customStyle="1" w:styleId="fbdialogadvanced">
    <w:name w:val="fb_dialog_advanced"/>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fbdialogcontent">
    <w:name w:val="fb_dialog_content"/>
    <w:basedOn w:val="Normal"/>
    <w:rsid w:val="00EF304B"/>
    <w:pPr>
      <w:shd w:val="clear" w:color="auto" w:fill="FFFFFF"/>
      <w:spacing w:before="100" w:beforeAutospacing="1" w:after="100" w:afterAutospacing="1"/>
    </w:pPr>
    <w:rPr>
      <w:rFonts w:ascii="Times New Roman" w:eastAsia="Times New Roman" w:hAnsi="Times New Roman" w:cs="Times New Roman"/>
      <w:color w:val="333333"/>
      <w:sz w:val="24"/>
      <w:szCs w:val="24"/>
    </w:rPr>
  </w:style>
  <w:style w:type="paragraph" w:customStyle="1" w:styleId="fbdialogcloseicon">
    <w:name w:val="fb_dialog_close_icon"/>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fbdialogpadding">
    <w:name w:val="fb_dialog_padding"/>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fbdialogloader">
    <w:name w:val="fb_dialog_loader"/>
    <w:basedOn w:val="Normal"/>
    <w:rsid w:val="00EF304B"/>
    <w:pPr>
      <w:pBdr>
        <w:top w:val="single" w:sz="6" w:space="15" w:color="606060"/>
        <w:left w:val="single" w:sz="6" w:space="15" w:color="606060"/>
        <w:bottom w:val="single" w:sz="6" w:space="15" w:color="606060"/>
        <w:right w:val="single" w:sz="6" w:space="15" w:color="606060"/>
      </w:pBdr>
      <w:shd w:val="clear" w:color="auto" w:fill="F2F2F2"/>
      <w:spacing w:before="100" w:beforeAutospacing="1" w:after="100" w:afterAutospacing="1"/>
    </w:pPr>
    <w:rPr>
      <w:rFonts w:ascii="Times New Roman" w:eastAsia="Times New Roman" w:hAnsi="Times New Roman" w:cs="Times New Roman"/>
      <w:sz w:val="36"/>
      <w:szCs w:val="36"/>
    </w:rPr>
  </w:style>
  <w:style w:type="paragraph" w:customStyle="1" w:styleId="fbdialogtopleft">
    <w:name w:val="fb_dialog_top_left"/>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fbdialogtopright">
    <w:name w:val="fb_dialog_top_right"/>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fbdialogbottomleft">
    <w:name w:val="fb_dialog_bottom_left"/>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fbdialogbottomright">
    <w:name w:val="fb_dialog_bottom_right"/>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fbdialogvertleft">
    <w:name w:val="fb_dialog_vert_left"/>
    <w:basedOn w:val="Normal"/>
    <w:rsid w:val="00EF304B"/>
    <w:pPr>
      <w:shd w:val="clear" w:color="auto" w:fill="525252"/>
      <w:spacing w:before="100" w:beforeAutospacing="1" w:after="100" w:afterAutospacing="1"/>
      <w:ind w:left="-150"/>
    </w:pPr>
    <w:rPr>
      <w:rFonts w:ascii="Times New Roman" w:eastAsia="Times New Roman" w:hAnsi="Times New Roman" w:cs="Times New Roman"/>
      <w:sz w:val="24"/>
      <w:szCs w:val="24"/>
    </w:rPr>
  </w:style>
  <w:style w:type="paragraph" w:customStyle="1" w:styleId="fbdialogvertright">
    <w:name w:val="fb_dialog_vert_right"/>
    <w:basedOn w:val="Normal"/>
    <w:rsid w:val="00EF304B"/>
    <w:pPr>
      <w:shd w:val="clear" w:color="auto" w:fill="525252"/>
      <w:spacing w:before="100" w:beforeAutospacing="1" w:after="100" w:afterAutospacing="1"/>
      <w:ind w:right="-150"/>
    </w:pPr>
    <w:rPr>
      <w:rFonts w:ascii="Times New Roman" w:eastAsia="Times New Roman" w:hAnsi="Times New Roman" w:cs="Times New Roman"/>
      <w:sz w:val="24"/>
      <w:szCs w:val="24"/>
    </w:rPr>
  </w:style>
  <w:style w:type="paragraph" w:customStyle="1" w:styleId="fbdialoghoriztop">
    <w:name w:val="fb_dialog_horiz_top"/>
    <w:basedOn w:val="Normal"/>
    <w:rsid w:val="00EF304B"/>
    <w:pPr>
      <w:shd w:val="clear" w:color="auto" w:fill="525252"/>
      <w:spacing w:after="100" w:afterAutospacing="1"/>
    </w:pPr>
    <w:rPr>
      <w:rFonts w:ascii="Times New Roman" w:eastAsia="Times New Roman" w:hAnsi="Times New Roman" w:cs="Times New Roman"/>
      <w:sz w:val="24"/>
      <w:szCs w:val="24"/>
    </w:rPr>
  </w:style>
  <w:style w:type="paragraph" w:customStyle="1" w:styleId="fbdialoghorizbottom">
    <w:name w:val="fb_dialog_horiz_bottom"/>
    <w:basedOn w:val="Normal"/>
    <w:rsid w:val="00EF304B"/>
    <w:pPr>
      <w:shd w:val="clear" w:color="auto" w:fill="525252"/>
      <w:spacing w:before="100" w:beforeAutospacing="1"/>
    </w:pPr>
    <w:rPr>
      <w:rFonts w:ascii="Times New Roman" w:eastAsia="Times New Roman" w:hAnsi="Times New Roman" w:cs="Times New Roman"/>
      <w:sz w:val="24"/>
      <w:szCs w:val="24"/>
    </w:rPr>
  </w:style>
  <w:style w:type="paragraph" w:customStyle="1" w:styleId="fbdialogiframe">
    <w:name w:val="fb_dialog_iframe"/>
    <w:basedOn w:val="Normal"/>
    <w:rsid w:val="00EF304B"/>
    <w:pPr>
      <w:spacing w:before="100" w:beforeAutospacing="1" w:after="100" w:afterAutospacing="1" w:line="0" w:lineRule="auto"/>
    </w:pPr>
    <w:rPr>
      <w:rFonts w:ascii="Times New Roman" w:eastAsia="Times New Roman" w:hAnsi="Times New Roman" w:cs="Times New Roman"/>
      <w:sz w:val="24"/>
      <w:szCs w:val="24"/>
    </w:rPr>
  </w:style>
  <w:style w:type="paragraph" w:customStyle="1" w:styleId="fbiframewidgetfluid">
    <w:name w:val="fb_iframe_widget_fluid"/>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fbbuttonsimple">
    <w:name w:val="fb_button_simple"/>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fbbuttonsimplertl">
    <w:name w:val="fb_button_simple_rtl"/>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fbbutton">
    <w:name w:val="fb_button"/>
    <w:basedOn w:val="Normal"/>
    <w:rsid w:val="00EF304B"/>
    <w:pPr>
      <w:shd w:val="clear" w:color="auto" w:fill="29447E"/>
      <w:spacing w:before="100" w:beforeAutospacing="1" w:after="100" w:afterAutospacing="1"/>
    </w:pPr>
    <w:rPr>
      <w:rFonts w:ascii="Times New Roman" w:eastAsia="Times New Roman" w:hAnsi="Times New Roman" w:cs="Times New Roman"/>
      <w:sz w:val="24"/>
      <w:szCs w:val="24"/>
    </w:rPr>
  </w:style>
  <w:style w:type="paragraph" w:customStyle="1" w:styleId="fbbuttonrtl">
    <w:name w:val="fb_button_rtl"/>
    <w:basedOn w:val="Normal"/>
    <w:rsid w:val="00EF304B"/>
    <w:pPr>
      <w:shd w:val="clear" w:color="auto" w:fill="29447E"/>
      <w:spacing w:before="100" w:beforeAutospacing="1" w:after="100" w:afterAutospacing="1"/>
    </w:pPr>
    <w:rPr>
      <w:rFonts w:ascii="Times New Roman" w:eastAsia="Times New Roman" w:hAnsi="Times New Roman" w:cs="Times New Roman"/>
      <w:sz w:val="24"/>
      <w:szCs w:val="24"/>
    </w:rPr>
  </w:style>
  <w:style w:type="paragraph" w:customStyle="1" w:styleId="fbbuttonxlarge">
    <w:name w:val="fb_button_xlarge"/>
    <w:basedOn w:val="Normal"/>
    <w:rsid w:val="00EF304B"/>
    <w:pPr>
      <w:spacing w:before="100" w:beforeAutospacing="1" w:after="100" w:afterAutospacing="1" w:line="450" w:lineRule="atLeast"/>
    </w:pPr>
    <w:rPr>
      <w:rFonts w:ascii="Times New Roman" w:eastAsia="Times New Roman" w:hAnsi="Times New Roman" w:cs="Times New Roman"/>
      <w:sz w:val="36"/>
      <w:szCs w:val="36"/>
    </w:rPr>
  </w:style>
  <w:style w:type="paragraph" w:customStyle="1" w:styleId="fbbuttonxlargertl">
    <w:name w:val="fb_button_xlarge_rtl"/>
    <w:basedOn w:val="Normal"/>
    <w:rsid w:val="00EF304B"/>
    <w:pPr>
      <w:spacing w:before="100" w:beforeAutospacing="1" w:after="100" w:afterAutospacing="1" w:line="450" w:lineRule="atLeast"/>
    </w:pPr>
    <w:rPr>
      <w:rFonts w:ascii="Times New Roman" w:eastAsia="Times New Roman" w:hAnsi="Times New Roman" w:cs="Times New Roman"/>
      <w:sz w:val="36"/>
      <w:szCs w:val="36"/>
    </w:rPr>
  </w:style>
  <w:style w:type="paragraph" w:customStyle="1" w:styleId="fbbuttonlarge">
    <w:name w:val="fb_button_large"/>
    <w:basedOn w:val="Normal"/>
    <w:rsid w:val="00EF304B"/>
    <w:pPr>
      <w:spacing w:before="100" w:beforeAutospacing="1" w:after="100" w:afterAutospacing="1" w:line="240" w:lineRule="atLeast"/>
    </w:pPr>
    <w:rPr>
      <w:rFonts w:ascii="Times New Roman" w:eastAsia="Times New Roman" w:hAnsi="Times New Roman" w:cs="Times New Roman"/>
      <w:sz w:val="20"/>
      <w:szCs w:val="20"/>
    </w:rPr>
  </w:style>
  <w:style w:type="paragraph" w:customStyle="1" w:styleId="fbbuttonlargertl">
    <w:name w:val="fb_button_large_rtl"/>
    <w:basedOn w:val="Normal"/>
    <w:rsid w:val="00EF304B"/>
    <w:pPr>
      <w:spacing w:before="100" w:beforeAutospacing="1" w:after="100" w:afterAutospacing="1" w:line="240" w:lineRule="atLeast"/>
    </w:pPr>
    <w:rPr>
      <w:rFonts w:ascii="Times New Roman" w:eastAsia="Times New Roman" w:hAnsi="Times New Roman" w:cs="Times New Roman"/>
      <w:sz w:val="20"/>
      <w:szCs w:val="20"/>
    </w:rPr>
  </w:style>
  <w:style w:type="paragraph" w:customStyle="1" w:styleId="fbbuttonmedium">
    <w:name w:val="fb_button_medium"/>
    <w:basedOn w:val="Normal"/>
    <w:rsid w:val="00EF304B"/>
    <w:pPr>
      <w:spacing w:before="100" w:beforeAutospacing="1" w:after="100" w:afterAutospacing="1" w:line="210" w:lineRule="atLeast"/>
    </w:pPr>
    <w:rPr>
      <w:rFonts w:ascii="Times New Roman" w:eastAsia="Times New Roman" w:hAnsi="Times New Roman" w:cs="Times New Roman"/>
      <w:sz w:val="17"/>
      <w:szCs w:val="17"/>
    </w:rPr>
  </w:style>
  <w:style w:type="paragraph" w:customStyle="1" w:styleId="fbbuttonmediumrtl">
    <w:name w:val="fb_button_medium_rtl"/>
    <w:basedOn w:val="Normal"/>
    <w:rsid w:val="00EF304B"/>
    <w:pPr>
      <w:spacing w:before="100" w:beforeAutospacing="1" w:after="100" w:afterAutospacing="1" w:line="210" w:lineRule="atLeast"/>
    </w:pPr>
    <w:rPr>
      <w:rFonts w:ascii="Times New Roman" w:eastAsia="Times New Roman" w:hAnsi="Times New Roman" w:cs="Times New Roman"/>
      <w:sz w:val="17"/>
      <w:szCs w:val="17"/>
    </w:rPr>
  </w:style>
  <w:style w:type="paragraph" w:customStyle="1" w:styleId="fbbuttontextrtl">
    <w:name w:val="fb_button_text_rtl"/>
    <w:basedOn w:val="Normal"/>
    <w:rsid w:val="00EF304B"/>
    <w:pPr>
      <w:spacing w:before="100" w:beforeAutospacing="1" w:after="100" w:afterAutospacing="1"/>
      <w:ind w:right="330"/>
    </w:pPr>
    <w:rPr>
      <w:rFonts w:ascii="Times New Roman" w:eastAsia="Times New Roman" w:hAnsi="Times New Roman" w:cs="Times New Roman"/>
      <w:sz w:val="24"/>
      <w:szCs w:val="24"/>
    </w:rPr>
  </w:style>
  <w:style w:type="paragraph" w:customStyle="1" w:styleId="fbbuttonsmall">
    <w:name w:val="fb_button_small"/>
    <w:basedOn w:val="Normal"/>
    <w:rsid w:val="00EF304B"/>
    <w:pPr>
      <w:spacing w:before="100" w:beforeAutospacing="1" w:after="100" w:afterAutospacing="1" w:line="150" w:lineRule="atLeast"/>
    </w:pPr>
    <w:rPr>
      <w:rFonts w:ascii="Times New Roman" w:eastAsia="Times New Roman" w:hAnsi="Times New Roman" w:cs="Times New Roman"/>
      <w:sz w:val="15"/>
      <w:szCs w:val="15"/>
    </w:rPr>
  </w:style>
  <w:style w:type="paragraph" w:customStyle="1" w:styleId="fbbuttonsmallrtl">
    <w:name w:val="fb_button_small_rtl"/>
    <w:basedOn w:val="Normal"/>
    <w:rsid w:val="00EF304B"/>
    <w:pPr>
      <w:spacing w:before="100" w:beforeAutospacing="1" w:after="100" w:afterAutospacing="1" w:line="150" w:lineRule="atLeast"/>
    </w:pPr>
    <w:rPr>
      <w:rFonts w:ascii="Times New Roman" w:eastAsia="Times New Roman" w:hAnsi="Times New Roman" w:cs="Times New Roman"/>
      <w:sz w:val="15"/>
      <w:szCs w:val="15"/>
    </w:rPr>
  </w:style>
  <w:style w:type="paragraph" w:customStyle="1" w:styleId="fbsharecount">
    <w:name w:val="fb_share_count"/>
    <w:basedOn w:val="Normal"/>
    <w:rsid w:val="00EF304B"/>
    <w:pPr>
      <w:shd w:val="clear" w:color="auto" w:fill="B0B9EC"/>
      <w:spacing w:before="100" w:beforeAutospacing="1" w:after="100" w:afterAutospacing="1"/>
      <w:jc w:val="center"/>
    </w:pPr>
    <w:rPr>
      <w:rFonts w:ascii="Tahoma" w:eastAsia="Times New Roman" w:hAnsi="Tahoma" w:cs="Tahoma"/>
      <w:color w:val="333333"/>
      <w:sz w:val="24"/>
      <w:szCs w:val="24"/>
    </w:rPr>
  </w:style>
  <w:style w:type="paragraph" w:customStyle="1" w:styleId="fbsharecountinner">
    <w:name w:val="fb_share_count_inner"/>
    <w:basedOn w:val="Normal"/>
    <w:rsid w:val="00EF304B"/>
    <w:pPr>
      <w:shd w:val="clear" w:color="auto" w:fill="E8EBF2"/>
      <w:spacing w:before="100" w:beforeAutospacing="1" w:after="100" w:afterAutospacing="1"/>
    </w:pPr>
    <w:rPr>
      <w:rFonts w:ascii="Times New Roman" w:eastAsia="Times New Roman" w:hAnsi="Times New Roman" w:cs="Times New Roman"/>
      <w:sz w:val="24"/>
      <w:szCs w:val="24"/>
    </w:rPr>
  </w:style>
  <w:style w:type="paragraph" w:customStyle="1" w:styleId="fbsharecountright">
    <w:name w:val="fb_share_count_right"/>
    <w:basedOn w:val="Normal"/>
    <w:rsid w:val="00EF304B"/>
    <w:pPr>
      <w:spacing w:before="100" w:beforeAutospacing="1" w:after="100" w:afterAutospacing="1"/>
      <w:ind w:left="-15"/>
    </w:pPr>
    <w:rPr>
      <w:rFonts w:ascii="Times New Roman" w:eastAsia="Times New Roman" w:hAnsi="Times New Roman" w:cs="Times New Roman"/>
      <w:sz w:val="24"/>
      <w:szCs w:val="24"/>
    </w:rPr>
  </w:style>
  <w:style w:type="paragraph" w:customStyle="1" w:styleId="fbsharecounttop">
    <w:name w:val="fb_share_count_top"/>
    <w:basedOn w:val="Normal"/>
    <w:rsid w:val="00EF304B"/>
    <w:pPr>
      <w:pBdr>
        <w:top w:val="single" w:sz="6" w:space="0" w:color="B0B9EC"/>
        <w:left w:val="single" w:sz="6" w:space="0" w:color="B0B9EC"/>
        <w:bottom w:val="single" w:sz="6" w:space="0" w:color="B0B9EC"/>
        <w:right w:val="single" w:sz="6" w:space="0" w:color="B0B9EC"/>
      </w:pBdr>
      <w:spacing w:before="100" w:beforeAutospacing="1" w:after="105" w:line="510" w:lineRule="atLeast"/>
    </w:pPr>
    <w:rPr>
      <w:rFonts w:ascii="Times New Roman" w:eastAsia="Times New Roman" w:hAnsi="Times New Roman" w:cs="Times New Roman"/>
      <w:spacing w:val="-15"/>
      <w:sz w:val="33"/>
      <w:szCs w:val="33"/>
    </w:rPr>
  </w:style>
  <w:style w:type="paragraph" w:customStyle="1" w:styleId="fbsharecountnubtop">
    <w:name w:val="fb_share_count_nub_top"/>
    <w:basedOn w:val="Normal"/>
    <w:rsid w:val="00EF304B"/>
    <w:rPr>
      <w:rFonts w:ascii="Times New Roman" w:eastAsia="Times New Roman" w:hAnsi="Times New Roman" w:cs="Times New Roman"/>
      <w:sz w:val="24"/>
      <w:szCs w:val="24"/>
    </w:rPr>
  </w:style>
  <w:style w:type="paragraph" w:customStyle="1" w:styleId="fbsharecountnubright">
    <w:name w:val="fb_share_count_nub_right"/>
    <w:basedOn w:val="Normal"/>
    <w:rsid w:val="00EF304B"/>
    <w:pPr>
      <w:ind w:right="30"/>
      <w:textAlignment w:val="top"/>
    </w:pPr>
    <w:rPr>
      <w:rFonts w:ascii="Times New Roman" w:eastAsia="Times New Roman" w:hAnsi="Times New Roman" w:cs="Times New Roman"/>
      <w:sz w:val="24"/>
      <w:szCs w:val="24"/>
    </w:rPr>
  </w:style>
  <w:style w:type="paragraph" w:customStyle="1" w:styleId="fbsharenocount">
    <w:name w:val="fb_share_no_count"/>
    <w:basedOn w:val="Normal"/>
    <w:rsid w:val="00EF304B"/>
    <w:pPr>
      <w:spacing w:before="100" w:beforeAutospacing="1" w:after="100" w:afterAutospacing="1"/>
    </w:pPr>
    <w:rPr>
      <w:rFonts w:ascii="Times New Roman" w:eastAsia="Times New Roman" w:hAnsi="Times New Roman" w:cs="Times New Roman"/>
      <w:vanish/>
      <w:sz w:val="24"/>
      <w:szCs w:val="24"/>
    </w:rPr>
  </w:style>
  <w:style w:type="paragraph" w:customStyle="1" w:styleId="fbconnectbarcontainer">
    <w:name w:val="fb_connect_bar_container"/>
    <w:basedOn w:val="Normal"/>
    <w:rsid w:val="00EF304B"/>
    <w:pPr>
      <w:pBdr>
        <w:bottom w:val="single" w:sz="6" w:space="0" w:color="333333"/>
      </w:pBdr>
      <w:shd w:val="clear" w:color="auto" w:fill="3B5998"/>
    </w:pPr>
    <w:rPr>
      <w:rFonts w:ascii="Times New Roman" w:eastAsia="Times New Roman" w:hAnsi="Times New Roman" w:cs="Times New Roman"/>
      <w:sz w:val="24"/>
      <w:szCs w:val="24"/>
    </w:rPr>
  </w:style>
  <w:style w:type="paragraph" w:customStyle="1" w:styleId="fbconnectbar">
    <w:name w:val="fb_connect_bar"/>
    <w:basedOn w:val="Normal"/>
    <w:rsid w:val="00EF304B"/>
    <w:pPr>
      <w:spacing w:before="100" w:beforeAutospacing="1" w:after="100" w:afterAutospacing="1"/>
    </w:pPr>
    <w:rPr>
      <w:rFonts w:ascii="Tahoma" w:eastAsia="Times New Roman" w:hAnsi="Tahoma" w:cs="Tahoma"/>
      <w:sz w:val="20"/>
      <w:szCs w:val="20"/>
    </w:rPr>
  </w:style>
  <w:style w:type="paragraph" w:customStyle="1" w:styleId="dialogtitle">
    <w:name w:val="dialog_title"/>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dialogheader">
    <w:name w:val="dialog_header"/>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touchablebutton">
    <w:name w:val="touchable_button"/>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dialogcontent">
    <w:name w:val="dialog_content"/>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dialogfooter">
    <w:name w:val="dialog_footer"/>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fbloader">
    <w:name w:val="fb_loader"/>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fbbuttontext">
    <w:name w:val="fb_button_text"/>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fbbuttons">
    <w:name w:val="fb_buttons"/>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headercenter">
    <w:name w:val="header_center"/>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c-logo5">
    <w:name w:val="ac-logo5"/>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c-logo6">
    <w:name w:val="ac-logo6"/>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item5">
    <w:name w:val="at_item5"/>
    <w:basedOn w:val="Normal"/>
    <w:rsid w:val="00EF304B"/>
    <w:pPr>
      <w:pBdr>
        <w:top w:val="single" w:sz="6" w:space="3" w:color="FFFFFF"/>
        <w:left w:val="single" w:sz="6" w:space="3" w:color="FFFFFF"/>
        <w:bottom w:val="single" w:sz="6" w:space="3" w:color="FFFFFF"/>
        <w:right w:val="single" w:sz="6" w:space="3" w:color="FFFFFF"/>
      </w:pBdr>
      <w:spacing w:before="100" w:beforeAutospacing="1" w:after="100" w:afterAutospacing="1" w:line="240" w:lineRule="atLeast"/>
      <w:ind w:right="30"/>
    </w:pPr>
    <w:rPr>
      <w:rFonts w:ascii="Arial" w:eastAsia="Times New Roman" w:hAnsi="Arial" w:cs="Arial"/>
      <w:sz w:val="24"/>
      <w:szCs w:val="24"/>
    </w:rPr>
  </w:style>
  <w:style w:type="paragraph" w:customStyle="1" w:styleId="atbold3">
    <w:name w:val="at_bold3"/>
    <w:basedOn w:val="Normal"/>
    <w:rsid w:val="00EF304B"/>
    <w:pPr>
      <w:spacing w:before="100" w:beforeAutospacing="1" w:after="100" w:afterAutospacing="1"/>
    </w:pPr>
    <w:rPr>
      <w:rFonts w:ascii="Times New Roman" w:eastAsia="Times New Roman" w:hAnsi="Times New Roman" w:cs="Times New Roman"/>
      <w:b/>
      <w:bCs/>
      <w:sz w:val="24"/>
      <w:szCs w:val="24"/>
    </w:rPr>
  </w:style>
  <w:style w:type="paragraph" w:customStyle="1" w:styleId="atitem6">
    <w:name w:val="at_item6"/>
    <w:basedOn w:val="Normal"/>
    <w:rsid w:val="00EF304B"/>
    <w:pPr>
      <w:spacing w:before="15" w:after="15"/>
      <w:ind w:left="15" w:right="15"/>
    </w:pPr>
    <w:rPr>
      <w:rFonts w:ascii="Times New Roman" w:eastAsia="Times New Roman" w:hAnsi="Times New Roman" w:cs="Times New Roman"/>
      <w:sz w:val="24"/>
      <w:szCs w:val="24"/>
    </w:rPr>
  </w:style>
  <w:style w:type="character" w:customStyle="1" w:styleId="addthisfollowlabel3">
    <w:name w:val="addthis_follow_label3"/>
    <w:basedOn w:val="DefaultParagraphFont"/>
    <w:rsid w:val="00EF304B"/>
    <w:rPr>
      <w:vanish/>
      <w:webHidden w:val="0"/>
      <w:specVanish w:val="0"/>
    </w:rPr>
  </w:style>
  <w:style w:type="paragraph" w:customStyle="1" w:styleId="addthisseparator3">
    <w:name w:val="addthis_separator3"/>
    <w:basedOn w:val="Normal"/>
    <w:rsid w:val="00EF304B"/>
    <w:pPr>
      <w:ind w:left="75" w:right="75"/>
    </w:pPr>
    <w:rPr>
      <w:rFonts w:ascii="Times New Roman" w:eastAsia="Times New Roman" w:hAnsi="Times New Roman" w:cs="Times New Roman"/>
      <w:sz w:val="24"/>
      <w:szCs w:val="24"/>
    </w:rPr>
  </w:style>
  <w:style w:type="paragraph" w:customStyle="1" w:styleId="at300b3">
    <w:name w:val="at300b3"/>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300bo3">
    <w:name w:val="at300bo3"/>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300m3">
    <w:name w:val="at300m3"/>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300bs5">
    <w:name w:val="at300bs5"/>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300bs6">
    <w:name w:val="at300bs6"/>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15t3">
    <w:name w:val="at15t3"/>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15texpanded3">
    <w:name w:val="at15t_expanded3"/>
    <w:basedOn w:val="Normal"/>
    <w:rsid w:val="00EF304B"/>
    <w:pPr>
      <w:spacing w:before="100" w:beforeAutospacing="1" w:after="100" w:afterAutospacing="1"/>
      <w:ind w:right="60"/>
    </w:pPr>
    <w:rPr>
      <w:rFonts w:ascii="Times New Roman" w:eastAsia="Times New Roman" w:hAnsi="Times New Roman" w:cs="Times New Roman"/>
      <w:sz w:val="24"/>
      <w:szCs w:val="24"/>
    </w:rPr>
  </w:style>
  <w:style w:type="paragraph" w:customStyle="1" w:styleId="at15tcompact3">
    <w:name w:val="at15t_compact3"/>
    <w:basedOn w:val="Normal"/>
    <w:rsid w:val="00EF304B"/>
    <w:pPr>
      <w:spacing w:before="100" w:beforeAutospacing="1" w:after="100" w:afterAutospacing="1"/>
      <w:ind w:right="60"/>
    </w:pPr>
    <w:rPr>
      <w:rFonts w:ascii="Times New Roman" w:eastAsia="Times New Roman" w:hAnsi="Times New Roman" w:cs="Times New Roman"/>
      <w:sz w:val="24"/>
      <w:szCs w:val="24"/>
    </w:rPr>
  </w:style>
  <w:style w:type="paragraph" w:customStyle="1" w:styleId="atbtn5">
    <w:name w:val="atbtn5"/>
    <w:basedOn w:val="Normal"/>
    <w:rsid w:val="00EF304B"/>
    <w:pPr>
      <w:pBdr>
        <w:top w:val="single" w:sz="6" w:space="2" w:color="B5B5B5"/>
        <w:left w:val="single" w:sz="6" w:space="3" w:color="B5B5B5"/>
        <w:bottom w:val="single" w:sz="6" w:space="2" w:color="B5B5B5"/>
        <w:right w:val="single" w:sz="6" w:space="3" w:color="B5B5B5"/>
      </w:pBdr>
      <w:shd w:val="clear" w:color="auto" w:fill="FFFFFF"/>
    </w:pPr>
    <w:rPr>
      <w:rFonts w:ascii="Times New Roman" w:eastAsia="Times New Roman" w:hAnsi="Times New Roman" w:cs="Times New Roman"/>
      <w:b/>
      <w:bCs/>
      <w:color w:val="333333"/>
      <w:sz w:val="24"/>
      <w:szCs w:val="24"/>
    </w:rPr>
  </w:style>
  <w:style w:type="paragraph" w:customStyle="1" w:styleId="atbtn6">
    <w:name w:val="atbtn6"/>
    <w:basedOn w:val="Normal"/>
    <w:rsid w:val="00EF304B"/>
    <w:pPr>
      <w:pBdr>
        <w:top w:val="single" w:sz="6" w:space="2" w:color="B5B5B5"/>
        <w:left w:val="single" w:sz="6" w:space="3" w:color="B5B5B5"/>
        <w:bottom w:val="single" w:sz="6" w:space="2" w:color="B5B5B5"/>
        <w:right w:val="single" w:sz="6" w:space="3" w:color="B5B5B5"/>
      </w:pBdr>
      <w:shd w:val="clear" w:color="auto" w:fill="FFFFFF"/>
    </w:pPr>
    <w:rPr>
      <w:rFonts w:ascii="Times New Roman" w:eastAsia="Times New Roman" w:hAnsi="Times New Roman" w:cs="Times New Roman"/>
      <w:b/>
      <w:bCs/>
      <w:color w:val="333333"/>
      <w:sz w:val="24"/>
      <w:szCs w:val="24"/>
    </w:rPr>
  </w:style>
  <w:style w:type="paragraph" w:customStyle="1" w:styleId="atrse5">
    <w:name w:val="atrse5"/>
    <w:basedOn w:val="Normal"/>
    <w:rsid w:val="00EF304B"/>
    <w:pPr>
      <w:spacing w:before="100" w:beforeAutospacing="1" w:after="100" w:afterAutospacing="1"/>
    </w:pPr>
    <w:rPr>
      <w:rFonts w:ascii="Times New Roman" w:eastAsia="Times New Roman" w:hAnsi="Times New Roman" w:cs="Times New Roman"/>
      <w:color w:val="666666"/>
      <w:sz w:val="24"/>
      <w:szCs w:val="24"/>
    </w:rPr>
  </w:style>
  <w:style w:type="paragraph" w:customStyle="1" w:styleId="atrse6">
    <w:name w:val="atrse6"/>
    <w:basedOn w:val="Normal"/>
    <w:rsid w:val="00EF304B"/>
    <w:pPr>
      <w:spacing w:before="100" w:beforeAutospacing="1" w:after="100" w:afterAutospacing="1"/>
    </w:pPr>
    <w:rPr>
      <w:rFonts w:ascii="Times New Roman" w:eastAsia="Times New Roman" w:hAnsi="Times New Roman" w:cs="Times New Roman"/>
      <w:color w:val="666666"/>
      <w:sz w:val="24"/>
      <w:szCs w:val="24"/>
    </w:rPr>
  </w:style>
  <w:style w:type="paragraph" w:customStyle="1" w:styleId="tmsg3">
    <w:name w:val="tmsg3"/>
    <w:basedOn w:val="Normal"/>
    <w:rsid w:val="00EF304B"/>
    <w:pPr>
      <w:spacing w:before="100" w:beforeAutospacing="1" w:after="100" w:afterAutospacing="1"/>
      <w:jc w:val="right"/>
    </w:pPr>
    <w:rPr>
      <w:rFonts w:ascii="Times New Roman" w:eastAsia="Times New Roman" w:hAnsi="Times New Roman" w:cs="Times New Roman"/>
      <w:sz w:val="24"/>
      <w:szCs w:val="24"/>
    </w:rPr>
  </w:style>
  <w:style w:type="paragraph" w:customStyle="1" w:styleId="aterror5">
    <w:name w:val="at_error5"/>
    <w:basedOn w:val="Normal"/>
    <w:rsid w:val="00EF304B"/>
    <w:pPr>
      <w:pBdr>
        <w:bottom w:val="single" w:sz="6" w:space="4" w:color="DF5666"/>
      </w:pBdr>
      <w:shd w:val="clear" w:color="auto" w:fill="F26D7D"/>
      <w:spacing w:before="100" w:beforeAutospacing="1" w:after="100" w:afterAutospacing="1"/>
    </w:pPr>
    <w:rPr>
      <w:rFonts w:ascii="Times New Roman" w:eastAsia="Times New Roman" w:hAnsi="Times New Roman" w:cs="Times New Roman"/>
      <w:color w:val="FFFFFF"/>
      <w:sz w:val="24"/>
      <w:szCs w:val="24"/>
    </w:rPr>
  </w:style>
  <w:style w:type="paragraph" w:customStyle="1" w:styleId="aterror6">
    <w:name w:val="at_error6"/>
    <w:basedOn w:val="Normal"/>
    <w:rsid w:val="00EF304B"/>
    <w:pPr>
      <w:pBdr>
        <w:bottom w:val="single" w:sz="6" w:space="4" w:color="DF5666"/>
      </w:pBdr>
      <w:shd w:val="clear" w:color="auto" w:fill="F26D7D"/>
      <w:spacing w:before="100" w:beforeAutospacing="1" w:after="100" w:afterAutospacing="1"/>
    </w:pPr>
    <w:rPr>
      <w:rFonts w:ascii="Times New Roman" w:eastAsia="Times New Roman" w:hAnsi="Times New Roman" w:cs="Times New Roman"/>
      <w:color w:val="FFFFFF"/>
      <w:sz w:val="24"/>
      <w:szCs w:val="24"/>
    </w:rPr>
  </w:style>
  <w:style w:type="paragraph" w:customStyle="1" w:styleId="atinp3">
    <w:name w:val="atinp3"/>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promo-content5">
    <w:name w:val="at-promo-content5"/>
    <w:basedOn w:val="Normal"/>
    <w:rsid w:val="00EF304B"/>
    <w:pPr>
      <w:spacing w:before="180" w:after="100" w:afterAutospacing="1"/>
    </w:pPr>
    <w:rPr>
      <w:rFonts w:ascii="Times New Roman" w:eastAsia="Times New Roman" w:hAnsi="Times New Roman" w:cs="Times New Roman"/>
      <w:sz w:val="24"/>
      <w:szCs w:val="24"/>
    </w:rPr>
  </w:style>
  <w:style w:type="paragraph" w:customStyle="1" w:styleId="at-promo-content6">
    <w:name w:val="at-promo-content6"/>
    <w:basedOn w:val="Normal"/>
    <w:rsid w:val="00EF304B"/>
    <w:pPr>
      <w:spacing w:before="180" w:after="100" w:afterAutospacing="1"/>
    </w:pPr>
    <w:rPr>
      <w:rFonts w:ascii="Times New Roman" w:eastAsia="Times New Roman" w:hAnsi="Times New Roman" w:cs="Times New Roman"/>
      <w:sz w:val="24"/>
      <w:szCs w:val="24"/>
    </w:rPr>
  </w:style>
  <w:style w:type="paragraph" w:customStyle="1" w:styleId="at-promo-btn5">
    <w:name w:val="at-promo-btn5"/>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t-promo-btn6">
    <w:name w:val="at-promo-btn6"/>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ddthistoolbox3">
    <w:name w:val="addthis_toolbox3"/>
    <w:basedOn w:val="Normal"/>
    <w:rsid w:val="00EF304B"/>
    <w:rPr>
      <w:rFonts w:ascii="Times New Roman" w:eastAsia="Times New Roman" w:hAnsi="Times New Roman" w:cs="Times New Roman"/>
      <w:sz w:val="24"/>
      <w:szCs w:val="24"/>
    </w:rPr>
  </w:style>
  <w:style w:type="paragraph" w:customStyle="1" w:styleId="atm-f3">
    <w:name w:val="atm-f3"/>
    <w:basedOn w:val="Normal"/>
    <w:rsid w:val="00EF304B"/>
    <w:pPr>
      <w:spacing w:before="100" w:beforeAutospacing="1" w:after="100" w:afterAutospacing="1"/>
    </w:pPr>
    <w:rPr>
      <w:rFonts w:ascii="Times New Roman" w:eastAsia="Times New Roman" w:hAnsi="Times New Roman" w:cs="Times New Roman"/>
      <w:sz w:val="14"/>
      <w:szCs w:val="14"/>
    </w:rPr>
  </w:style>
  <w:style w:type="paragraph" w:customStyle="1" w:styleId="atm-f-logo3">
    <w:name w:val="atm-f-logo3"/>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ddthisbuttonpinterestpinit3">
    <w:name w:val="addthis_button_pinterest_pinit3"/>
    <w:basedOn w:val="Normal"/>
    <w:rsid w:val="00EF304B"/>
    <w:pPr>
      <w:spacing w:before="100" w:beforeAutospacing="1" w:after="100" w:afterAutospacing="1"/>
      <w:ind w:right="150"/>
    </w:pPr>
    <w:rPr>
      <w:rFonts w:ascii="Times New Roman" w:eastAsia="Times New Roman" w:hAnsi="Times New Roman" w:cs="Times New Roman"/>
      <w:sz w:val="24"/>
      <w:szCs w:val="24"/>
    </w:rPr>
  </w:style>
  <w:style w:type="paragraph" w:customStyle="1" w:styleId="node3">
    <w:name w:val="node3"/>
    <w:basedOn w:val="Normal"/>
    <w:rsid w:val="00EF304B"/>
    <w:pPr>
      <w:shd w:val="clear" w:color="auto" w:fill="FFFFEA"/>
      <w:spacing w:before="100" w:beforeAutospacing="1" w:after="100" w:afterAutospacing="1"/>
    </w:pPr>
    <w:rPr>
      <w:rFonts w:ascii="Times New Roman" w:eastAsia="Times New Roman" w:hAnsi="Times New Roman" w:cs="Times New Roman"/>
      <w:sz w:val="24"/>
      <w:szCs w:val="24"/>
    </w:rPr>
  </w:style>
  <w:style w:type="paragraph" w:customStyle="1" w:styleId="form-text5">
    <w:name w:val="form-text5"/>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form-text6">
    <w:name w:val="form-text6"/>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standard3">
    <w:name w:val="standard3"/>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icon3">
    <w:name w:val="icon3"/>
    <w:basedOn w:val="Normal"/>
    <w:rsid w:val="00EF304B"/>
    <w:pPr>
      <w:spacing w:before="100" w:beforeAutospacing="1" w:after="100" w:afterAutospacing="1"/>
    </w:pPr>
    <w:rPr>
      <w:rFonts w:ascii="Times New Roman" w:eastAsia="Times New Roman" w:hAnsi="Times New Roman" w:cs="Times New Roman"/>
      <w:color w:val="555555"/>
      <w:sz w:val="24"/>
      <w:szCs w:val="24"/>
    </w:rPr>
  </w:style>
  <w:style w:type="paragraph" w:customStyle="1" w:styleId="title3">
    <w:name w:val="title3"/>
    <w:basedOn w:val="Normal"/>
    <w:rsid w:val="00EF304B"/>
    <w:pPr>
      <w:spacing w:before="100" w:beforeAutospacing="1" w:after="100" w:afterAutospacing="1"/>
    </w:pPr>
    <w:rPr>
      <w:rFonts w:ascii="Times New Roman" w:eastAsia="Times New Roman" w:hAnsi="Times New Roman" w:cs="Times New Roman"/>
      <w:b/>
      <w:bCs/>
      <w:sz w:val="24"/>
      <w:szCs w:val="24"/>
    </w:rPr>
  </w:style>
  <w:style w:type="paragraph" w:customStyle="1" w:styleId="form-item21">
    <w:name w:val="form-item21"/>
    <w:basedOn w:val="Normal"/>
    <w:rsid w:val="00EF304B"/>
    <w:rPr>
      <w:rFonts w:ascii="Times New Roman" w:eastAsia="Times New Roman" w:hAnsi="Times New Roman" w:cs="Times New Roman"/>
      <w:sz w:val="24"/>
      <w:szCs w:val="24"/>
    </w:rPr>
  </w:style>
  <w:style w:type="paragraph" w:customStyle="1" w:styleId="form-item22">
    <w:name w:val="form-item22"/>
    <w:basedOn w:val="Normal"/>
    <w:rsid w:val="00EF304B"/>
    <w:rPr>
      <w:rFonts w:ascii="Times New Roman" w:eastAsia="Times New Roman" w:hAnsi="Times New Roman" w:cs="Times New Roman"/>
      <w:sz w:val="24"/>
      <w:szCs w:val="24"/>
    </w:rPr>
  </w:style>
  <w:style w:type="paragraph" w:customStyle="1" w:styleId="description5">
    <w:name w:val="description5"/>
    <w:basedOn w:val="Normal"/>
    <w:rsid w:val="00EF304B"/>
    <w:pPr>
      <w:spacing w:before="100" w:beforeAutospacing="1" w:after="100" w:afterAutospacing="1"/>
    </w:pPr>
    <w:rPr>
      <w:rFonts w:ascii="Times New Roman" w:eastAsia="Times New Roman" w:hAnsi="Times New Roman" w:cs="Times New Roman"/>
      <w:sz w:val="20"/>
      <w:szCs w:val="20"/>
    </w:rPr>
  </w:style>
  <w:style w:type="paragraph" w:customStyle="1" w:styleId="form-item23">
    <w:name w:val="form-item23"/>
    <w:basedOn w:val="Normal"/>
    <w:rsid w:val="00EF304B"/>
    <w:pPr>
      <w:spacing w:before="96" w:after="96"/>
    </w:pPr>
    <w:rPr>
      <w:rFonts w:ascii="Times New Roman" w:eastAsia="Times New Roman" w:hAnsi="Times New Roman" w:cs="Times New Roman"/>
      <w:sz w:val="24"/>
      <w:szCs w:val="24"/>
    </w:rPr>
  </w:style>
  <w:style w:type="paragraph" w:customStyle="1" w:styleId="form-item24">
    <w:name w:val="form-item24"/>
    <w:basedOn w:val="Normal"/>
    <w:rsid w:val="00EF304B"/>
    <w:pPr>
      <w:spacing w:before="96" w:after="96"/>
    </w:pPr>
    <w:rPr>
      <w:rFonts w:ascii="Times New Roman" w:eastAsia="Times New Roman" w:hAnsi="Times New Roman" w:cs="Times New Roman"/>
      <w:sz w:val="24"/>
      <w:szCs w:val="24"/>
    </w:rPr>
  </w:style>
  <w:style w:type="paragraph" w:customStyle="1" w:styleId="pager3">
    <w:name w:val="pager3"/>
    <w:basedOn w:val="Normal"/>
    <w:rsid w:val="00EF304B"/>
    <w:pPr>
      <w:spacing w:before="100" w:beforeAutospacing="1" w:after="100" w:afterAutospacing="1"/>
      <w:jc w:val="center"/>
    </w:pPr>
    <w:rPr>
      <w:rFonts w:ascii="Times New Roman" w:eastAsia="Times New Roman" w:hAnsi="Times New Roman" w:cs="Times New Roman"/>
      <w:sz w:val="24"/>
      <w:szCs w:val="24"/>
    </w:rPr>
  </w:style>
  <w:style w:type="paragraph" w:customStyle="1" w:styleId="form-item25">
    <w:name w:val="form-item25"/>
    <w:basedOn w:val="Normal"/>
    <w:rsid w:val="00EF304B"/>
    <w:rPr>
      <w:rFonts w:ascii="inherit" w:eastAsia="Times New Roman" w:hAnsi="inherit" w:cs="Times New Roman"/>
      <w:sz w:val="24"/>
      <w:szCs w:val="24"/>
    </w:rPr>
  </w:style>
  <w:style w:type="paragraph" w:customStyle="1" w:styleId="form-item26">
    <w:name w:val="form-item26"/>
    <w:basedOn w:val="Normal"/>
    <w:rsid w:val="00EF304B"/>
    <w:rPr>
      <w:rFonts w:ascii="Times New Roman" w:eastAsia="Times New Roman" w:hAnsi="Times New Roman" w:cs="Times New Roman"/>
      <w:sz w:val="24"/>
      <w:szCs w:val="24"/>
    </w:rPr>
  </w:style>
  <w:style w:type="paragraph" w:customStyle="1" w:styleId="form-item27">
    <w:name w:val="form-item27"/>
    <w:basedOn w:val="Normal"/>
    <w:rsid w:val="00EF304B"/>
    <w:rPr>
      <w:rFonts w:ascii="Times New Roman" w:eastAsia="Times New Roman" w:hAnsi="Times New Roman" w:cs="Times New Roman"/>
      <w:sz w:val="24"/>
      <w:szCs w:val="24"/>
    </w:rPr>
  </w:style>
  <w:style w:type="paragraph" w:customStyle="1" w:styleId="grippie3">
    <w:name w:val="grippie3"/>
    <w:basedOn w:val="Normal"/>
    <w:rsid w:val="00EF304B"/>
    <w:pPr>
      <w:pBdr>
        <w:top w:val="single" w:sz="2" w:space="0" w:color="DDDDDD"/>
        <w:left w:val="single" w:sz="6" w:space="0" w:color="DDDDDD"/>
        <w:bottom w:val="single" w:sz="6" w:space="0" w:color="DDDDDD"/>
        <w:right w:val="single" w:sz="6" w:space="0" w:color="DDDDDD"/>
      </w:pBdr>
      <w:spacing w:before="100" w:beforeAutospacing="1" w:after="100" w:afterAutospacing="1"/>
    </w:pPr>
    <w:rPr>
      <w:rFonts w:ascii="Times New Roman" w:eastAsia="Times New Roman" w:hAnsi="Times New Roman" w:cs="Times New Roman"/>
      <w:sz w:val="24"/>
      <w:szCs w:val="24"/>
    </w:rPr>
  </w:style>
  <w:style w:type="paragraph" w:customStyle="1" w:styleId="handle3">
    <w:name w:val="handle3"/>
    <w:basedOn w:val="Normal"/>
    <w:rsid w:val="00EF304B"/>
    <w:pPr>
      <w:spacing w:before="60" w:after="100" w:afterAutospacing="1"/>
    </w:pPr>
    <w:rPr>
      <w:rFonts w:ascii="Times New Roman" w:eastAsia="Times New Roman" w:hAnsi="Times New Roman" w:cs="Times New Roman"/>
      <w:sz w:val="24"/>
      <w:szCs w:val="24"/>
    </w:rPr>
  </w:style>
  <w:style w:type="paragraph" w:customStyle="1" w:styleId="no-js3">
    <w:name w:val="no-js3"/>
    <w:basedOn w:val="Normal"/>
    <w:rsid w:val="00EF304B"/>
    <w:pPr>
      <w:spacing w:before="100" w:beforeAutospacing="1" w:after="100" w:afterAutospacing="1"/>
    </w:pPr>
    <w:rPr>
      <w:rFonts w:ascii="Times New Roman" w:eastAsia="Times New Roman" w:hAnsi="Times New Roman" w:cs="Times New Roman"/>
      <w:vanish/>
      <w:sz w:val="24"/>
      <w:szCs w:val="24"/>
    </w:rPr>
  </w:style>
  <w:style w:type="paragraph" w:customStyle="1" w:styleId="bar3">
    <w:name w:val="bar3"/>
    <w:basedOn w:val="Normal"/>
    <w:rsid w:val="00EF304B"/>
    <w:pPr>
      <w:pBdr>
        <w:top w:val="single" w:sz="6" w:space="0" w:color="00375A"/>
        <w:left w:val="single" w:sz="6" w:space="0" w:color="00375A"/>
        <w:bottom w:val="single" w:sz="6" w:space="0" w:color="00375A"/>
        <w:right w:val="single" w:sz="6" w:space="0" w:color="00375A"/>
      </w:pBdr>
      <w:shd w:val="clear" w:color="auto" w:fill="FFFFFF"/>
      <w:ind w:left="48" w:right="48"/>
    </w:pPr>
    <w:rPr>
      <w:rFonts w:ascii="Times New Roman" w:eastAsia="Times New Roman" w:hAnsi="Times New Roman" w:cs="Times New Roman"/>
      <w:sz w:val="24"/>
      <w:szCs w:val="24"/>
    </w:rPr>
  </w:style>
  <w:style w:type="paragraph" w:customStyle="1" w:styleId="filled3">
    <w:name w:val="filled3"/>
    <w:basedOn w:val="Normal"/>
    <w:rsid w:val="00EF304B"/>
    <w:pPr>
      <w:pBdr>
        <w:bottom w:val="single" w:sz="48" w:space="0" w:color="004A73"/>
      </w:pBdr>
      <w:shd w:val="clear" w:color="auto" w:fill="0072B9"/>
      <w:spacing w:before="100" w:beforeAutospacing="1" w:after="100" w:afterAutospacing="1"/>
    </w:pPr>
    <w:rPr>
      <w:rFonts w:ascii="Times New Roman" w:eastAsia="Times New Roman" w:hAnsi="Times New Roman" w:cs="Times New Roman"/>
      <w:sz w:val="24"/>
      <w:szCs w:val="24"/>
    </w:rPr>
  </w:style>
  <w:style w:type="paragraph" w:customStyle="1" w:styleId="throbber5">
    <w:name w:val="throbber5"/>
    <w:basedOn w:val="Normal"/>
    <w:rsid w:val="00EF304B"/>
    <w:pPr>
      <w:spacing w:before="30" w:after="30"/>
      <w:ind w:left="30" w:right="30"/>
    </w:pPr>
    <w:rPr>
      <w:rFonts w:ascii="Times New Roman" w:eastAsia="Times New Roman" w:hAnsi="Times New Roman" w:cs="Times New Roman"/>
      <w:sz w:val="24"/>
      <w:szCs w:val="24"/>
    </w:rPr>
  </w:style>
  <w:style w:type="paragraph" w:customStyle="1" w:styleId="throbber6">
    <w:name w:val="throbber6"/>
    <w:basedOn w:val="Normal"/>
    <w:rsid w:val="00EF304B"/>
    <w:pPr>
      <w:ind w:left="30" w:right="30"/>
    </w:pPr>
    <w:rPr>
      <w:rFonts w:ascii="Times New Roman" w:eastAsia="Times New Roman" w:hAnsi="Times New Roman" w:cs="Times New Roman"/>
      <w:sz w:val="24"/>
      <w:szCs w:val="24"/>
    </w:rPr>
  </w:style>
  <w:style w:type="paragraph" w:customStyle="1" w:styleId="js-hide3">
    <w:name w:val="js-hide3"/>
    <w:basedOn w:val="Normal"/>
    <w:rsid w:val="00EF304B"/>
    <w:pPr>
      <w:spacing w:before="100" w:beforeAutospacing="1" w:after="100" w:afterAutospacing="1"/>
    </w:pPr>
    <w:rPr>
      <w:rFonts w:ascii="Times New Roman" w:eastAsia="Times New Roman" w:hAnsi="Times New Roman" w:cs="Times New Roman"/>
      <w:vanish/>
      <w:sz w:val="24"/>
      <w:szCs w:val="24"/>
    </w:rPr>
  </w:style>
  <w:style w:type="paragraph" w:customStyle="1" w:styleId="access-type3">
    <w:name w:val="access-type3"/>
    <w:basedOn w:val="Normal"/>
    <w:rsid w:val="00EF304B"/>
    <w:pPr>
      <w:spacing w:before="100" w:beforeAutospacing="1" w:after="100" w:afterAutospacing="1"/>
      <w:ind w:right="240"/>
    </w:pPr>
    <w:rPr>
      <w:rFonts w:ascii="Times New Roman" w:eastAsia="Times New Roman" w:hAnsi="Times New Roman" w:cs="Times New Roman"/>
      <w:sz w:val="24"/>
      <w:szCs w:val="24"/>
    </w:rPr>
  </w:style>
  <w:style w:type="paragraph" w:customStyle="1" w:styleId="rule-type3">
    <w:name w:val="rule-type3"/>
    <w:basedOn w:val="Normal"/>
    <w:rsid w:val="00EF304B"/>
    <w:pPr>
      <w:spacing w:before="100" w:beforeAutospacing="1" w:after="100" w:afterAutospacing="1"/>
      <w:ind w:right="240"/>
    </w:pPr>
    <w:rPr>
      <w:rFonts w:ascii="Times New Roman" w:eastAsia="Times New Roman" w:hAnsi="Times New Roman" w:cs="Times New Roman"/>
      <w:sz w:val="24"/>
      <w:szCs w:val="24"/>
    </w:rPr>
  </w:style>
  <w:style w:type="paragraph" w:customStyle="1" w:styleId="form-item28">
    <w:name w:val="form-item28"/>
    <w:basedOn w:val="Normal"/>
    <w:rsid w:val="00EF304B"/>
    <w:pPr>
      <w:spacing w:after="240"/>
    </w:pPr>
    <w:rPr>
      <w:rFonts w:ascii="Times New Roman" w:eastAsia="Times New Roman" w:hAnsi="Times New Roman" w:cs="Times New Roman"/>
      <w:sz w:val="24"/>
      <w:szCs w:val="24"/>
    </w:rPr>
  </w:style>
  <w:style w:type="paragraph" w:customStyle="1" w:styleId="form-item29">
    <w:name w:val="form-item29"/>
    <w:basedOn w:val="Normal"/>
    <w:rsid w:val="00EF304B"/>
    <w:pPr>
      <w:spacing w:after="240"/>
    </w:pPr>
    <w:rPr>
      <w:rFonts w:ascii="Times New Roman" w:eastAsia="Times New Roman" w:hAnsi="Times New Roman" w:cs="Times New Roman"/>
      <w:sz w:val="24"/>
      <w:szCs w:val="24"/>
    </w:rPr>
  </w:style>
  <w:style w:type="paragraph" w:customStyle="1" w:styleId="mask3">
    <w:name w:val="mask3"/>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picture3">
    <w:name w:val="picture3"/>
    <w:basedOn w:val="Normal"/>
    <w:rsid w:val="00EF304B"/>
    <w:pPr>
      <w:spacing w:after="240"/>
      <w:ind w:right="240"/>
    </w:pPr>
    <w:rPr>
      <w:rFonts w:ascii="Times New Roman" w:eastAsia="Times New Roman" w:hAnsi="Times New Roman" w:cs="Times New Roman"/>
      <w:sz w:val="24"/>
      <w:szCs w:val="24"/>
    </w:rPr>
  </w:style>
  <w:style w:type="paragraph" w:customStyle="1" w:styleId="field-label3">
    <w:name w:val="field-label3"/>
    <w:basedOn w:val="Normal"/>
    <w:rsid w:val="00EF304B"/>
    <w:pPr>
      <w:spacing w:before="100" w:beforeAutospacing="1" w:after="100" w:afterAutospacing="1"/>
    </w:pPr>
    <w:rPr>
      <w:rFonts w:ascii="Times New Roman" w:eastAsia="Times New Roman" w:hAnsi="Times New Roman" w:cs="Times New Roman"/>
      <w:b/>
      <w:bCs/>
      <w:sz w:val="24"/>
      <w:szCs w:val="24"/>
    </w:rPr>
  </w:style>
  <w:style w:type="paragraph" w:customStyle="1" w:styleId="field-label-inline3">
    <w:name w:val="field-label-inline3"/>
    <w:basedOn w:val="Normal"/>
    <w:rsid w:val="00EF304B"/>
    <w:pPr>
      <w:spacing w:before="100" w:beforeAutospacing="1" w:after="100" w:afterAutospacing="1"/>
    </w:pPr>
    <w:rPr>
      <w:rFonts w:ascii="Times New Roman" w:eastAsia="Times New Roman" w:hAnsi="Times New Roman" w:cs="Times New Roman"/>
      <w:b/>
      <w:bCs/>
      <w:sz w:val="24"/>
      <w:szCs w:val="24"/>
    </w:rPr>
  </w:style>
  <w:style w:type="paragraph" w:customStyle="1" w:styleId="field-label-inline-first3">
    <w:name w:val="field-label-inline-first3"/>
    <w:basedOn w:val="Normal"/>
    <w:rsid w:val="00EF304B"/>
    <w:pPr>
      <w:spacing w:before="100" w:beforeAutospacing="1" w:after="100" w:afterAutospacing="1"/>
    </w:pPr>
    <w:rPr>
      <w:rFonts w:ascii="Times New Roman" w:eastAsia="Times New Roman" w:hAnsi="Times New Roman" w:cs="Times New Roman"/>
      <w:b/>
      <w:bCs/>
      <w:sz w:val="24"/>
      <w:szCs w:val="24"/>
    </w:rPr>
  </w:style>
  <w:style w:type="paragraph" w:customStyle="1" w:styleId="form-submit7">
    <w:name w:val="form-submit7"/>
    <w:basedOn w:val="Normal"/>
    <w:rsid w:val="00EF304B"/>
    <w:rPr>
      <w:rFonts w:ascii="Times New Roman" w:eastAsia="Times New Roman" w:hAnsi="Times New Roman" w:cs="Times New Roman"/>
      <w:sz w:val="24"/>
      <w:szCs w:val="24"/>
    </w:rPr>
  </w:style>
  <w:style w:type="paragraph" w:customStyle="1" w:styleId="number3">
    <w:name w:val="number3"/>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text3">
    <w:name w:val="text3"/>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reference-autocomplete3">
    <w:name w:val="reference-autocomplete3"/>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advanced-help-link5">
    <w:name w:val="advanced-help-link5"/>
    <w:basedOn w:val="Normal"/>
    <w:rsid w:val="00EF304B"/>
    <w:pPr>
      <w:spacing w:before="60"/>
      <w:ind w:right="60"/>
    </w:pPr>
    <w:rPr>
      <w:rFonts w:ascii="Times New Roman" w:eastAsia="Times New Roman" w:hAnsi="Times New Roman" w:cs="Times New Roman"/>
      <w:sz w:val="24"/>
      <w:szCs w:val="24"/>
    </w:rPr>
  </w:style>
  <w:style w:type="paragraph" w:customStyle="1" w:styleId="advanced-help-link6">
    <w:name w:val="advanced-help-link6"/>
    <w:basedOn w:val="Normal"/>
    <w:rsid w:val="00EF304B"/>
    <w:pPr>
      <w:spacing w:before="60"/>
      <w:ind w:right="60"/>
    </w:pPr>
    <w:rPr>
      <w:rFonts w:ascii="Times New Roman" w:eastAsia="Times New Roman" w:hAnsi="Times New Roman" w:cs="Times New Roman"/>
      <w:sz w:val="24"/>
      <w:szCs w:val="24"/>
    </w:rPr>
  </w:style>
  <w:style w:type="paragraph" w:customStyle="1" w:styleId="label-group7">
    <w:name w:val="label-group7"/>
    <w:basedOn w:val="Normal"/>
    <w:rsid w:val="00EF304B"/>
    <w:pPr>
      <w:spacing w:before="100" w:beforeAutospacing="1" w:after="100" w:afterAutospacing="1"/>
    </w:pPr>
    <w:rPr>
      <w:rFonts w:ascii="Times New Roman" w:eastAsia="Times New Roman" w:hAnsi="Times New Roman" w:cs="Times New Roman"/>
      <w:b/>
      <w:bCs/>
      <w:sz w:val="24"/>
      <w:szCs w:val="24"/>
    </w:rPr>
  </w:style>
  <w:style w:type="paragraph" w:customStyle="1" w:styleId="label-group8">
    <w:name w:val="label-group8"/>
    <w:basedOn w:val="Normal"/>
    <w:rsid w:val="00EF304B"/>
    <w:pPr>
      <w:spacing w:before="100" w:beforeAutospacing="1" w:after="100" w:afterAutospacing="1"/>
    </w:pPr>
    <w:rPr>
      <w:rFonts w:ascii="Times New Roman" w:eastAsia="Times New Roman" w:hAnsi="Times New Roman" w:cs="Times New Roman"/>
      <w:b/>
      <w:bCs/>
      <w:sz w:val="24"/>
      <w:szCs w:val="24"/>
    </w:rPr>
  </w:style>
  <w:style w:type="paragraph" w:customStyle="1" w:styleId="label-group9">
    <w:name w:val="label-group9"/>
    <w:basedOn w:val="Normal"/>
    <w:rsid w:val="00EF304B"/>
    <w:pPr>
      <w:spacing w:before="100" w:beforeAutospacing="1" w:after="100" w:afterAutospacing="1"/>
    </w:pPr>
    <w:rPr>
      <w:rFonts w:ascii="Times New Roman" w:eastAsia="Times New Roman" w:hAnsi="Times New Roman" w:cs="Times New Roman"/>
      <w:b/>
      <w:bCs/>
      <w:sz w:val="24"/>
      <w:szCs w:val="24"/>
    </w:rPr>
  </w:style>
  <w:style w:type="paragraph" w:customStyle="1" w:styleId="tabledrag-changed3">
    <w:name w:val="tabledrag-changed3"/>
    <w:basedOn w:val="Normal"/>
    <w:rsid w:val="00EF304B"/>
    <w:pPr>
      <w:spacing w:before="100" w:beforeAutospacing="1" w:after="100" w:afterAutospacing="1"/>
    </w:pPr>
    <w:rPr>
      <w:rFonts w:ascii="Times New Roman" w:eastAsia="Times New Roman" w:hAnsi="Times New Roman" w:cs="Times New Roman"/>
      <w:vanish/>
      <w:sz w:val="24"/>
      <w:szCs w:val="24"/>
    </w:rPr>
  </w:style>
  <w:style w:type="paragraph" w:customStyle="1" w:styleId="description6">
    <w:name w:val="description6"/>
    <w:basedOn w:val="Normal"/>
    <w:rsid w:val="00EF304B"/>
    <w:pPr>
      <w:spacing w:before="100" w:beforeAutospacing="1"/>
    </w:pPr>
    <w:rPr>
      <w:rFonts w:ascii="Times New Roman" w:eastAsia="Times New Roman" w:hAnsi="Times New Roman" w:cs="Times New Roman"/>
      <w:sz w:val="24"/>
      <w:szCs w:val="24"/>
    </w:rPr>
  </w:style>
  <w:style w:type="paragraph" w:customStyle="1" w:styleId="content-new3">
    <w:name w:val="content-new3"/>
    <w:basedOn w:val="Normal"/>
    <w:rsid w:val="00EF304B"/>
    <w:pPr>
      <w:spacing w:before="100" w:beforeAutospacing="1" w:after="100" w:afterAutospacing="1"/>
    </w:pPr>
    <w:rPr>
      <w:rFonts w:ascii="Times New Roman" w:eastAsia="Times New Roman" w:hAnsi="Times New Roman" w:cs="Times New Roman"/>
      <w:b/>
      <w:bCs/>
      <w:sz w:val="24"/>
      <w:szCs w:val="24"/>
    </w:rPr>
  </w:style>
  <w:style w:type="character" w:customStyle="1" w:styleId="code3">
    <w:name w:val="code3"/>
    <w:basedOn w:val="DefaultParagraphFont"/>
    <w:rsid w:val="00EF304B"/>
    <w:rPr>
      <w:rFonts w:ascii="Lucida Console" w:hAnsi="Lucida Console" w:hint="default"/>
      <w:sz w:val="22"/>
      <w:szCs w:val="22"/>
      <w:shd w:val="clear" w:color="auto" w:fill="EDF1F3"/>
    </w:rPr>
  </w:style>
  <w:style w:type="paragraph" w:customStyle="1" w:styleId="content-border3">
    <w:name w:val="content-border3"/>
    <w:basedOn w:val="Normal"/>
    <w:rsid w:val="00EF304B"/>
    <w:pPr>
      <w:pBdr>
        <w:top w:val="single" w:sz="6" w:space="0" w:color="AAAAAA"/>
        <w:left w:val="single" w:sz="6" w:space="0" w:color="AAAAAA"/>
        <w:bottom w:val="single" w:sz="6" w:space="0" w:color="AAAAAA"/>
        <w:right w:val="single" w:sz="6" w:space="0" w:color="AAAAAA"/>
      </w:pBdr>
      <w:spacing w:before="100" w:beforeAutospacing="1" w:after="100" w:afterAutospacing="1"/>
    </w:pPr>
    <w:rPr>
      <w:rFonts w:ascii="Times New Roman" w:eastAsia="Times New Roman" w:hAnsi="Times New Roman" w:cs="Times New Roman"/>
      <w:sz w:val="24"/>
      <w:szCs w:val="24"/>
    </w:rPr>
  </w:style>
  <w:style w:type="character" w:customStyle="1" w:styleId="actions3">
    <w:name w:val="actions3"/>
    <w:basedOn w:val="DefaultParagraphFont"/>
    <w:rsid w:val="00EF304B"/>
    <w:rPr>
      <w:vanish w:val="0"/>
      <w:webHidden w:val="0"/>
      <w:specVanish w:val="0"/>
    </w:rPr>
  </w:style>
  <w:style w:type="character" w:customStyle="1" w:styleId="label23">
    <w:name w:val="label23"/>
    <w:basedOn w:val="DefaultParagraphFont"/>
    <w:rsid w:val="00EF304B"/>
    <w:rPr>
      <w:vanish w:val="0"/>
      <w:webHidden w:val="0"/>
      <w:specVanish w:val="0"/>
    </w:rPr>
  </w:style>
  <w:style w:type="character" w:customStyle="1" w:styleId="time5">
    <w:name w:val="time5"/>
    <w:basedOn w:val="DefaultParagraphFont"/>
    <w:rsid w:val="00EF304B"/>
    <w:rPr>
      <w:vanish w:val="0"/>
      <w:webHidden w:val="0"/>
      <w:bdr w:val="single" w:sz="2" w:space="0" w:color="8CA26E" w:frame="1"/>
      <w:shd w:val="clear" w:color="auto" w:fill="E5EDDC"/>
      <w:specVanish w:val="0"/>
    </w:rPr>
  </w:style>
  <w:style w:type="character" w:customStyle="1" w:styleId="time6">
    <w:name w:val="time6"/>
    <w:basedOn w:val="DefaultParagraphFont"/>
    <w:rsid w:val="00EF304B"/>
    <w:rPr>
      <w:vanish w:val="0"/>
      <w:webHidden w:val="0"/>
      <w:bdr w:val="single" w:sz="2" w:space="0" w:color="8CA26E" w:frame="1"/>
      <w:shd w:val="clear" w:color="auto" w:fill="E5EDDC"/>
      <w:specVanish w:val="0"/>
    </w:rPr>
  </w:style>
  <w:style w:type="character" w:customStyle="1" w:styleId="notes3">
    <w:name w:val="notes3"/>
    <w:basedOn w:val="DefaultParagraphFont"/>
    <w:rsid w:val="00EF304B"/>
    <w:rPr>
      <w:vanish w:val="0"/>
      <w:webHidden w:val="0"/>
      <w:specVanish w:val="0"/>
    </w:rPr>
  </w:style>
  <w:style w:type="paragraph" w:customStyle="1" w:styleId="clearfix3">
    <w:name w:val="clearfix3"/>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h1px3">
    <w:name w:val="h1px3"/>
    <w:basedOn w:val="Normal"/>
    <w:rsid w:val="00EF304B"/>
    <w:pPr>
      <w:spacing w:before="100" w:beforeAutospacing="1" w:after="100" w:afterAutospacing="1"/>
    </w:pPr>
    <w:rPr>
      <w:rFonts w:ascii="Times New Roman" w:eastAsia="Times New Roman" w:hAnsi="Times New Roman" w:cs="Times New Roman"/>
      <w:sz w:val="24"/>
      <w:szCs w:val="24"/>
    </w:rPr>
  </w:style>
  <w:style w:type="character" w:customStyle="1" w:styleId="label24">
    <w:name w:val="label24"/>
    <w:basedOn w:val="DefaultParagraphFont"/>
    <w:rsid w:val="00EF304B"/>
  </w:style>
  <w:style w:type="character" w:customStyle="1" w:styleId="label25">
    <w:name w:val="label25"/>
    <w:basedOn w:val="DefaultParagraphFont"/>
    <w:rsid w:val="00EF304B"/>
  </w:style>
  <w:style w:type="character" w:customStyle="1" w:styleId="label26">
    <w:name w:val="label26"/>
    <w:basedOn w:val="DefaultParagraphFont"/>
    <w:rsid w:val="00EF304B"/>
  </w:style>
  <w:style w:type="character" w:customStyle="1" w:styleId="label27">
    <w:name w:val="label27"/>
    <w:basedOn w:val="DefaultParagraphFont"/>
    <w:rsid w:val="00EF304B"/>
  </w:style>
  <w:style w:type="character" w:customStyle="1" w:styleId="label28">
    <w:name w:val="label28"/>
    <w:basedOn w:val="DefaultParagraphFont"/>
    <w:rsid w:val="00EF304B"/>
  </w:style>
  <w:style w:type="character" w:customStyle="1" w:styleId="label29">
    <w:name w:val="label29"/>
    <w:basedOn w:val="DefaultParagraphFont"/>
    <w:rsid w:val="00EF304B"/>
  </w:style>
  <w:style w:type="character" w:customStyle="1" w:styleId="label30">
    <w:name w:val="label30"/>
    <w:basedOn w:val="DefaultParagraphFont"/>
    <w:rsid w:val="00EF304B"/>
  </w:style>
  <w:style w:type="character" w:customStyle="1" w:styleId="label31">
    <w:name w:val="label31"/>
    <w:basedOn w:val="DefaultParagraphFont"/>
    <w:rsid w:val="00EF304B"/>
  </w:style>
  <w:style w:type="character" w:customStyle="1" w:styleId="label32">
    <w:name w:val="label32"/>
    <w:basedOn w:val="DefaultParagraphFont"/>
    <w:rsid w:val="00EF304B"/>
  </w:style>
  <w:style w:type="character" w:customStyle="1" w:styleId="label33">
    <w:name w:val="label33"/>
    <w:basedOn w:val="DefaultParagraphFont"/>
    <w:rsid w:val="00EF304B"/>
  </w:style>
  <w:style w:type="paragraph" w:customStyle="1" w:styleId="content3">
    <w:name w:val="content3"/>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views-exposed-widget3">
    <w:name w:val="views-exposed-widget3"/>
    <w:basedOn w:val="Normal"/>
    <w:rsid w:val="00EF304B"/>
    <w:pPr>
      <w:spacing w:before="100" w:beforeAutospacing="1" w:after="100" w:afterAutospacing="1"/>
    </w:pPr>
    <w:rPr>
      <w:rFonts w:ascii="Times New Roman" w:eastAsia="Times New Roman" w:hAnsi="Times New Roman" w:cs="Times New Roman"/>
      <w:sz w:val="24"/>
      <w:szCs w:val="24"/>
    </w:rPr>
  </w:style>
  <w:style w:type="paragraph" w:customStyle="1" w:styleId="form-submit8">
    <w:name w:val="form-submit8"/>
    <w:basedOn w:val="Normal"/>
    <w:rsid w:val="00EF304B"/>
    <w:pPr>
      <w:spacing w:before="384"/>
    </w:pPr>
    <w:rPr>
      <w:rFonts w:ascii="Times New Roman" w:eastAsia="Times New Roman" w:hAnsi="Times New Roman" w:cs="Times New Roman"/>
      <w:sz w:val="24"/>
      <w:szCs w:val="24"/>
    </w:rPr>
  </w:style>
  <w:style w:type="paragraph" w:customStyle="1" w:styleId="form-item30">
    <w:name w:val="form-item30"/>
    <w:basedOn w:val="Normal"/>
    <w:rsid w:val="00EF304B"/>
    <w:rPr>
      <w:rFonts w:ascii="Times New Roman" w:eastAsia="Times New Roman" w:hAnsi="Times New Roman" w:cs="Times New Roman"/>
      <w:sz w:val="24"/>
      <w:szCs w:val="24"/>
    </w:rPr>
  </w:style>
  <w:style w:type="paragraph" w:customStyle="1" w:styleId="form-submit9">
    <w:name w:val="form-submit9"/>
    <w:basedOn w:val="Normal"/>
    <w:rsid w:val="00EF304B"/>
    <w:rPr>
      <w:rFonts w:ascii="Times New Roman" w:eastAsia="Times New Roman" w:hAnsi="Times New Roman" w:cs="Times New Roman"/>
      <w:sz w:val="24"/>
      <w:szCs w:val="24"/>
    </w:rPr>
  </w:style>
  <w:style w:type="character" w:customStyle="1" w:styleId="views-throbbing3">
    <w:name w:val="views-throbbing3"/>
    <w:basedOn w:val="DefaultParagraphFont"/>
    <w:rsid w:val="00EF304B"/>
  </w:style>
  <w:style w:type="paragraph" w:customStyle="1" w:styleId="dialogtitle1">
    <w:name w:val="dialog_title1"/>
    <w:basedOn w:val="Normal"/>
    <w:rsid w:val="00EF304B"/>
    <w:pPr>
      <w:pBdr>
        <w:top w:val="single" w:sz="6" w:space="0" w:color="3B5998"/>
        <w:left w:val="single" w:sz="6" w:space="0" w:color="3B5998"/>
        <w:bottom w:val="single" w:sz="6" w:space="0" w:color="3B5998"/>
        <w:right w:val="single" w:sz="6" w:space="0" w:color="3B5998"/>
      </w:pBdr>
      <w:shd w:val="clear" w:color="auto" w:fill="6D84B4"/>
    </w:pPr>
    <w:rPr>
      <w:rFonts w:ascii="Times New Roman" w:eastAsia="Times New Roman" w:hAnsi="Times New Roman" w:cs="Times New Roman"/>
      <w:b/>
      <w:bCs/>
      <w:color w:val="FFFFFF"/>
      <w:sz w:val="21"/>
      <w:szCs w:val="21"/>
    </w:rPr>
  </w:style>
  <w:style w:type="paragraph" w:customStyle="1" w:styleId="dialogheader1">
    <w:name w:val="dialog_header1"/>
    <w:basedOn w:val="Normal"/>
    <w:rsid w:val="00EF304B"/>
    <w:pPr>
      <w:pBdr>
        <w:bottom w:val="single" w:sz="6" w:space="0" w:color="1D4088"/>
      </w:pBdr>
      <w:spacing w:before="100" w:beforeAutospacing="1" w:after="100" w:afterAutospacing="1"/>
      <w:textAlignment w:val="center"/>
    </w:pPr>
    <w:rPr>
      <w:rFonts w:ascii="Helvetica" w:eastAsia="Times New Roman" w:hAnsi="Helvetica" w:cs="Helvetica"/>
      <w:b/>
      <w:bCs/>
      <w:color w:val="FFFFFF"/>
      <w:sz w:val="21"/>
      <w:szCs w:val="21"/>
    </w:rPr>
  </w:style>
  <w:style w:type="paragraph" w:customStyle="1" w:styleId="touchablebutton1">
    <w:name w:val="touchable_button1"/>
    <w:basedOn w:val="Normal"/>
    <w:rsid w:val="00EF304B"/>
    <w:pPr>
      <w:pBdr>
        <w:top w:val="single" w:sz="6" w:space="3" w:color="29447E"/>
        <w:left w:val="single" w:sz="6" w:space="9" w:color="29447E"/>
        <w:bottom w:val="single" w:sz="6" w:space="3" w:color="29447E"/>
        <w:right w:val="single" w:sz="6" w:space="9" w:color="29447E"/>
      </w:pBdr>
      <w:spacing w:before="45" w:after="100" w:afterAutospacing="1" w:line="270" w:lineRule="atLeast"/>
    </w:pPr>
    <w:rPr>
      <w:rFonts w:ascii="Times New Roman" w:eastAsia="Times New Roman" w:hAnsi="Times New Roman" w:cs="Times New Roman"/>
      <w:sz w:val="24"/>
      <w:szCs w:val="24"/>
    </w:rPr>
  </w:style>
  <w:style w:type="paragraph" w:customStyle="1" w:styleId="headercenter1">
    <w:name w:val="header_center1"/>
    <w:basedOn w:val="Normal"/>
    <w:rsid w:val="00EF304B"/>
    <w:pPr>
      <w:spacing w:before="100" w:beforeAutospacing="1" w:after="100" w:afterAutospacing="1" w:line="270" w:lineRule="atLeast"/>
      <w:jc w:val="center"/>
      <w:textAlignment w:val="center"/>
    </w:pPr>
    <w:rPr>
      <w:rFonts w:ascii="Times New Roman" w:eastAsia="Times New Roman" w:hAnsi="Times New Roman" w:cs="Times New Roman"/>
      <w:b/>
      <w:bCs/>
      <w:color w:val="FFFFFF"/>
      <w:sz w:val="24"/>
      <w:szCs w:val="24"/>
    </w:rPr>
  </w:style>
  <w:style w:type="paragraph" w:customStyle="1" w:styleId="dialogcontent1">
    <w:name w:val="dialog_content1"/>
    <w:basedOn w:val="Normal"/>
    <w:rsid w:val="00EF304B"/>
    <w:pPr>
      <w:pBdr>
        <w:top w:val="single" w:sz="2" w:space="0" w:color="555555"/>
        <w:left w:val="single" w:sz="6" w:space="0" w:color="555555"/>
        <w:bottom w:val="single" w:sz="2" w:space="0" w:color="555555"/>
        <w:right w:val="single" w:sz="6" w:space="0" w:color="555555"/>
      </w:pBdr>
      <w:spacing w:before="100" w:beforeAutospacing="1" w:after="100" w:afterAutospacing="1"/>
    </w:pPr>
    <w:rPr>
      <w:rFonts w:ascii="Times New Roman" w:eastAsia="Times New Roman" w:hAnsi="Times New Roman" w:cs="Times New Roman"/>
      <w:sz w:val="24"/>
      <w:szCs w:val="24"/>
    </w:rPr>
  </w:style>
  <w:style w:type="paragraph" w:customStyle="1" w:styleId="dialogfooter1">
    <w:name w:val="dialog_footer1"/>
    <w:basedOn w:val="Normal"/>
    <w:rsid w:val="00EF304B"/>
    <w:pPr>
      <w:pBdr>
        <w:top w:val="single" w:sz="6" w:space="0" w:color="CCCCCC"/>
        <w:left w:val="single" w:sz="6" w:space="0" w:color="555555"/>
        <w:bottom w:val="single" w:sz="6" w:space="0" w:color="555555"/>
        <w:right w:val="single" w:sz="6" w:space="0" w:color="555555"/>
      </w:pBdr>
      <w:shd w:val="clear" w:color="auto" w:fill="F2F2F2"/>
      <w:spacing w:before="100" w:beforeAutospacing="1" w:after="100" w:afterAutospacing="1"/>
    </w:pPr>
    <w:rPr>
      <w:rFonts w:ascii="Times New Roman" w:eastAsia="Times New Roman" w:hAnsi="Times New Roman" w:cs="Times New Roman"/>
      <w:sz w:val="24"/>
      <w:szCs w:val="24"/>
    </w:rPr>
  </w:style>
  <w:style w:type="paragraph" w:customStyle="1" w:styleId="fbloader1">
    <w:name w:val="fb_loader1"/>
    <w:basedOn w:val="Normal"/>
    <w:rsid w:val="00EF304B"/>
    <w:pPr>
      <w:spacing w:before="100" w:beforeAutospacing="1" w:after="100" w:afterAutospacing="1"/>
      <w:ind w:left="-240"/>
    </w:pPr>
    <w:rPr>
      <w:rFonts w:ascii="Times New Roman" w:eastAsia="Times New Roman" w:hAnsi="Times New Roman" w:cs="Times New Roman"/>
      <w:sz w:val="24"/>
      <w:szCs w:val="24"/>
    </w:rPr>
  </w:style>
  <w:style w:type="paragraph" w:customStyle="1" w:styleId="fbbuttontext1">
    <w:name w:val="fb_button_text1"/>
    <w:basedOn w:val="Normal"/>
    <w:rsid w:val="00EF304B"/>
    <w:pPr>
      <w:ind w:left="300"/>
    </w:pPr>
    <w:rPr>
      <w:rFonts w:ascii="Times New Roman" w:eastAsia="Times New Roman" w:hAnsi="Times New Roman" w:cs="Times New Roman"/>
      <w:sz w:val="24"/>
      <w:szCs w:val="24"/>
    </w:rPr>
  </w:style>
  <w:style w:type="paragraph" w:customStyle="1" w:styleId="fbbuttontext2">
    <w:name w:val="fb_button_text2"/>
    <w:basedOn w:val="Normal"/>
    <w:rsid w:val="00EF304B"/>
    <w:pPr>
      <w:ind w:right="150"/>
    </w:pPr>
    <w:rPr>
      <w:rFonts w:ascii="Times New Roman" w:eastAsia="Times New Roman" w:hAnsi="Times New Roman" w:cs="Times New Roman"/>
      <w:sz w:val="24"/>
      <w:szCs w:val="24"/>
    </w:rPr>
  </w:style>
  <w:style w:type="paragraph" w:customStyle="1" w:styleId="fbbuttontext3">
    <w:name w:val="fb_button_text3"/>
    <w:basedOn w:val="Normal"/>
    <w:rsid w:val="00EF304B"/>
    <w:pPr>
      <w:ind w:left="300"/>
    </w:pPr>
    <w:rPr>
      <w:rFonts w:ascii="Times New Roman" w:eastAsia="Times New Roman" w:hAnsi="Times New Roman" w:cs="Times New Roman"/>
      <w:sz w:val="24"/>
      <w:szCs w:val="24"/>
      <w:u w:val="single"/>
    </w:rPr>
  </w:style>
  <w:style w:type="paragraph" w:customStyle="1" w:styleId="fbbuttontext4">
    <w:name w:val="fb_button_text4"/>
    <w:basedOn w:val="Normal"/>
    <w:rsid w:val="00EF304B"/>
    <w:pPr>
      <w:ind w:right="150"/>
    </w:pPr>
    <w:rPr>
      <w:rFonts w:ascii="Times New Roman" w:eastAsia="Times New Roman" w:hAnsi="Times New Roman" w:cs="Times New Roman"/>
      <w:sz w:val="24"/>
      <w:szCs w:val="24"/>
      <w:u w:val="single"/>
    </w:rPr>
  </w:style>
  <w:style w:type="paragraph" w:customStyle="1" w:styleId="fbbuttontext5">
    <w:name w:val="fb_button_text5"/>
    <w:basedOn w:val="Normal"/>
    <w:rsid w:val="00EF304B"/>
    <w:pPr>
      <w:ind w:left="300"/>
    </w:pPr>
    <w:rPr>
      <w:rFonts w:ascii="Times New Roman" w:eastAsia="Times New Roman" w:hAnsi="Times New Roman" w:cs="Times New Roman"/>
      <w:sz w:val="24"/>
      <w:szCs w:val="24"/>
      <w:u w:val="single"/>
    </w:rPr>
  </w:style>
  <w:style w:type="paragraph" w:customStyle="1" w:styleId="fbbuttontext6">
    <w:name w:val="fb_button_text6"/>
    <w:basedOn w:val="Normal"/>
    <w:rsid w:val="00EF304B"/>
    <w:pPr>
      <w:ind w:right="150"/>
    </w:pPr>
    <w:rPr>
      <w:rFonts w:ascii="Times New Roman" w:eastAsia="Times New Roman" w:hAnsi="Times New Roman" w:cs="Times New Roman"/>
      <w:sz w:val="24"/>
      <w:szCs w:val="24"/>
      <w:u w:val="single"/>
    </w:rPr>
  </w:style>
  <w:style w:type="paragraph" w:customStyle="1" w:styleId="fbbuttontext7">
    <w:name w:val="fb_button_text7"/>
    <w:basedOn w:val="Normal"/>
    <w:rsid w:val="00EF304B"/>
    <w:pPr>
      <w:pBdr>
        <w:top w:val="single" w:sz="6" w:space="2" w:color="879AC0"/>
        <w:bottom w:val="single" w:sz="6" w:space="2" w:color="1A356E"/>
      </w:pBdr>
      <w:shd w:val="clear" w:color="auto" w:fill="5F78AB"/>
      <w:spacing w:before="15"/>
      <w:ind w:left="315" w:right="15"/>
    </w:pPr>
    <w:rPr>
      <w:rFonts w:ascii="Tahoma" w:eastAsia="Times New Roman" w:hAnsi="Tahoma" w:cs="Tahoma"/>
      <w:b/>
      <w:bCs/>
      <w:color w:val="FFFFFF"/>
      <w:sz w:val="24"/>
      <w:szCs w:val="24"/>
    </w:rPr>
  </w:style>
  <w:style w:type="paragraph" w:customStyle="1" w:styleId="fbbuttontext8">
    <w:name w:val="fb_button_text8"/>
    <w:basedOn w:val="Normal"/>
    <w:rsid w:val="00EF304B"/>
    <w:pPr>
      <w:pBdr>
        <w:top w:val="single" w:sz="6" w:space="2" w:color="879AC0"/>
        <w:bottom w:val="single" w:sz="6" w:space="2" w:color="1A356E"/>
      </w:pBdr>
      <w:shd w:val="clear" w:color="auto" w:fill="5F78AB"/>
      <w:spacing w:before="15"/>
      <w:ind w:left="315" w:right="15"/>
    </w:pPr>
    <w:rPr>
      <w:rFonts w:ascii="Tahoma" w:eastAsia="Times New Roman" w:hAnsi="Tahoma" w:cs="Tahoma"/>
      <w:b/>
      <w:bCs/>
      <w:color w:val="FFFFFF"/>
      <w:sz w:val="24"/>
      <w:szCs w:val="24"/>
    </w:rPr>
  </w:style>
  <w:style w:type="paragraph" w:customStyle="1" w:styleId="fbbuttontext9">
    <w:name w:val="fb_button_text9"/>
    <w:basedOn w:val="Normal"/>
    <w:rsid w:val="00EF304B"/>
    <w:pPr>
      <w:pBdr>
        <w:top w:val="single" w:sz="6" w:space="2" w:color="45619D"/>
        <w:bottom w:val="single" w:sz="6" w:space="2" w:color="29447E"/>
      </w:pBdr>
      <w:shd w:val="clear" w:color="auto" w:fill="4F6AA3"/>
      <w:spacing w:before="15"/>
      <w:ind w:left="315" w:right="15"/>
    </w:pPr>
    <w:rPr>
      <w:rFonts w:ascii="Tahoma" w:eastAsia="Times New Roman" w:hAnsi="Tahoma" w:cs="Tahoma"/>
      <w:b/>
      <w:bCs/>
      <w:color w:val="FFFFFF"/>
      <w:sz w:val="24"/>
      <w:szCs w:val="24"/>
    </w:rPr>
  </w:style>
  <w:style w:type="paragraph" w:customStyle="1" w:styleId="fbbuttontext10">
    <w:name w:val="fb_button_text10"/>
    <w:basedOn w:val="Normal"/>
    <w:rsid w:val="00EF304B"/>
    <w:pPr>
      <w:pBdr>
        <w:top w:val="single" w:sz="6" w:space="2" w:color="45619D"/>
        <w:bottom w:val="single" w:sz="6" w:space="2" w:color="29447E"/>
      </w:pBdr>
      <w:shd w:val="clear" w:color="auto" w:fill="4F6AA3"/>
      <w:spacing w:before="15"/>
      <w:ind w:left="315" w:right="15"/>
    </w:pPr>
    <w:rPr>
      <w:rFonts w:ascii="Tahoma" w:eastAsia="Times New Roman" w:hAnsi="Tahoma" w:cs="Tahoma"/>
      <w:b/>
      <w:bCs/>
      <w:color w:val="FFFFFF"/>
      <w:sz w:val="24"/>
      <w:szCs w:val="24"/>
    </w:rPr>
  </w:style>
  <w:style w:type="paragraph" w:customStyle="1" w:styleId="fbbuttontext11">
    <w:name w:val="fb_button_text11"/>
    <w:basedOn w:val="Normal"/>
    <w:rsid w:val="00EF304B"/>
    <w:pPr>
      <w:spacing w:before="100" w:beforeAutospacing="1" w:after="100" w:afterAutospacing="1"/>
      <w:ind w:left="570"/>
    </w:pPr>
    <w:rPr>
      <w:rFonts w:ascii="Times New Roman" w:eastAsia="Times New Roman" w:hAnsi="Times New Roman" w:cs="Times New Roman"/>
      <w:sz w:val="24"/>
      <w:szCs w:val="24"/>
    </w:rPr>
  </w:style>
  <w:style w:type="paragraph" w:customStyle="1" w:styleId="fbbuttontext12">
    <w:name w:val="fb_button_text12"/>
    <w:basedOn w:val="Normal"/>
    <w:rsid w:val="00EF304B"/>
    <w:pPr>
      <w:spacing w:before="100" w:beforeAutospacing="1" w:after="100" w:afterAutospacing="1"/>
      <w:ind w:right="585"/>
    </w:pPr>
    <w:rPr>
      <w:rFonts w:ascii="Times New Roman" w:eastAsia="Times New Roman" w:hAnsi="Times New Roman" w:cs="Times New Roman"/>
      <w:sz w:val="24"/>
      <w:szCs w:val="24"/>
    </w:rPr>
  </w:style>
  <w:style w:type="paragraph" w:customStyle="1" w:styleId="fbbuttontext13">
    <w:name w:val="fb_button_text13"/>
    <w:basedOn w:val="Normal"/>
    <w:rsid w:val="00EF304B"/>
    <w:pPr>
      <w:spacing w:before="100" w:beforeAutospacing="1" w:after="100" w:afterAutospacing="1"/>
      <w:ind w:left="360"/>
    </w:pPr>
    <w:rPr>
      <w:rFonts w:ascii="Times New Roman" w:eastAsia="Times New Roman" w:hAnsi="Times New Roman" w:cs="Times New Roman"/>
      <w:sz w:val="24"/>
      <w:szCs w:val="24"/>
    </w:rPr>
  </w:style>
  <w:style w:type="paragraph" w:customStyle="1" w:styleId="fbbuttontext14">
    <w:name w:val="fb_button_text14"/>
    <w:basedOn w:val="Normal"/>
    <w:rsid w:val="00EF304B"/>
    <w:pPr>
      <w:spacing w:before="100" w:beforeAutospacing="1" w:after="100" w:afterAutospacing="1"/>
      <w:ind w:right="375"/>
    </w:pPr>
    <w:rPr>
      <w:rFonts w:ascii="Times New Roman" w:eastAsia="Times New Roman" w:hAnsi="Times New Roman" w:cs="Times New Roman"/>
      <w:sz w:val="24"/>
      <w:szCs w:val="24"/>
    </w:rPr>
  </w:style>
  <w:style w:type="paragraph" w:customStyle="1" w:styleId="fbbuttontext15">
    <w:name w:val="fb_button_text15"/>
    <w:basedOn w:val="Normal"/>
    <w:rsid w:val="00EF304B"/>
    <w:pPr>
      <w:spacing w:before="100" w:beforeAutospacing="1" w:after="100" w:afterAutospacing="1"/>
      <w:ind w:right="330"/>
    </w:pPr>
    <w:rPr>
      <w:rFonts w:ascii="Times New Roman" w:eastAsia="Times New Roman" w:hAnsi="Times New Roman" w:cs="Times New Roman"/>
      <w:sz w:val="24"/>
      <w:szCs w:val="24"/>
    </w:rPr>
  </w:style>
  <w:style w:type="paragraph" w:customStyle="1" w:styleId="fbbuttontext16">
    <w:name w:val="fb_button_text16"/>
    <w:basedOn w:val="Normal"/>
    <w:rsid w:val="00EF304B"/>
    <w:pPr>
      <w:spacing w:before="100" w:beforeAutospacing="1" w:after="100" w:afterAutospacing="1"/>
      <w:ind w:left="255"/>
    </w:pPr>
    <w:rPr>
      <w:rFonts w:ascii="Times New Roman" w:eastAsia="Times New Roman" w:hAnsi="Times New Roman" w:cs="Times New Roman"/>
      <w:sz w:val="24"/>
      <w:szCs w:val="24"/>
    </w:rPr>
  </w:style>
  <w:style w:type="paragraph" w:customStyle="1" w:styleId="fbbuttontext17">
    <w:name w:val="fb_button_text17"/>
    <w:basedOn w:val="Normal"/>
    <w:rsid w:val="00EF304B"/>
    <w:pPr>
      <w:spacing w:before="100" w:beforeAutospacing="1" w:after="100" w:afterAutospacing="1"/>
      <w:ind w:right="270"/>
    </w:pPr>
    <w:rPr>
      <w:rFonts w:ascii="Times New Roman" w:eastAsia="Times New Roman" w:hAnsi="Times New Roman" w:cs="Times New Roman"/>
      <w:sz w:val="24"/>
      <w:szCs w:val="24"/>
    </w:rPr>
  </w:style>
  <w:style w:type="paragraph" w:customStyle="1" w:styleId="fbsharecountinner1">
    <w:name w:val="fb_share_count_inner1"/>
    <w:basedOn w:val="Normal"/>
    <w:rsid w:val="00EF304B"/>
    <w:pPr>
      <w:pBdr>
        <w:top w:val="single" w:sz="6" w:space="2" w:color="E8EBF2"/>
        <w:bottom w:val="single" w:sz="6" w:space="2" w:color="B0B9EC"/>
      </w:pBdr>
      <w:shd w:val="clear" w:color="auto" w:fill="E8EBF2"/>
      <w:spacing w:before="15" w:line="150" w:lineRule="atLeast"/>
      <w:ind w:left="15" w:right="15"/>
    </w:pPr>
    <w:rPr>
      <w:rFonts w:ascii="Times New Roman" w:eastAsia="Times New Roman" w:hAnsi="Times New Roman" w:cs="Times New Roman"/>
      <w:b/>
      <w:bCs/>
      <w:sz w:val="15"/>
      <w:szCs w:val="15"/>
    </w:rPr>
  </w:style>
  <w:style w:type="paragraph" w:customStyle="1" w:styleId="fbsharecountinner2">
    <w:name w:val="fb_share_count_inner2"/>
    <w:basedOn w:val="Normal"/>
    <w:rsid w:val="00EF304B"/>
    <w:pPr>
      <w:pBdr>
        <w:top w:val="single" w:sz="6" w:space="2" w:color="E8EBF2"/>
        <w:bottom w:val="single" w:sz="6" w:space="2" w:color="B0B9EC"/>
      </w:pBdr>
      <w:shd w:val="clear" w:color="auto" w:fill="E8EBF2"/>
      <w:spacing w:before="15" w:line="150" w:lineRule="atLeast"/>
      <w:ind w:left="15" w:right="15"/>
    </w:pPr>
    <w:rPr>
      <w:rFonts w:ascii="Times New Roman" w:eastAsia="Times New Roman" w:hAnsi="Times New Roman" w:cs="Times New Roman"/>
      <w:b/>
      <w:bCs/>
      <w:sz w:val="15"/>
      <w:szCs w:val="15"/>
    </w:rPr>
  </w:style>
  <w:style w:type="paragraph" w:customStyle="1" w:styleId="fbsharecountinner3">
    <w:name w:val="fb_share_count_inner3"/>
    <w:basedOn w:val="Normal"/>
    <w:rsid w:val="00EF304B"/>
    <w:pPr>
      <w:pBdr>
        <w:top w:val="single" w:sz="6" w:space="2" w:color="E8EBF2"/>
        <w:bottom w:val="single" w:sz="6" w:space="2" w:color="B0B9EC"/>
      </w:pBdr>
      <w:shd w:val="clear" w:color="auto" w:fill="E8EBF2"/>
      <w:spacing w:before="15" w:line="210" w:lineRule="atLeast"/>
      <w:ind w:left="15" w:right="15"/>
    </w:pPr>
    <w:rPr>
      <w:rFonts w:ascii="Times New Roman" w:eastAsia="Times New Roman" w:hAnsi="Times New Roman" w:cs="Times New Roman"/>
      <w:b/>
      <w:bCs/>
      <w:spacing w:val="-15"/>
      <w:sz w:val="17"/>
      <w:szCs w:val="17"/>
    </w:rPr>
  </w:style>
  <w:style w:type="paragraph" w:customStyle="1" w:styleId="fbsharecountinner4">
    <w:name w:val="fb_share_count_inner4"/>
    <w:basedOn w:val="Normal"/>
    <w:rsid w:val="00EF304B"/>
    <w:pPr>
      <w:pBdr>
        <w:top w:val="single" w:sz="6" w:space="2" w:color="E8EBF2"/>
        <w:bottom w:val="single" w:sz="6" w:space="2" w:color="B0B9EC"/>
      </w:pBdr>
      <w:shd w:val="clear" w:color="auto" w:fill="E8EBF2"/>
      <w:spacing w:before="15" w:line="240" w:lineRule="atLeast"/>
      <w:ind w:left="15" w:right="15"/>
    </w:pPr>
    <w:rPr>
      <w:rFonts w:ascii="Times New Roman" w:eastAsia="Times New Roman" w:hAnsi="Times New Roman" w:cs="Times New Roman"/>
      <w:spacing w:val="-15"/>
      <w:sz w:val="20"/>
      <w:szCs w:val="20"/>
    </w:rPr>
  </w:style>
  <w:style w:type="paragraph" w:customStyle="1" w:styleId="fbbuttons1">
    <w:name w:val="fb_buttons1"/>
    <w:basedOn w:val="Normal"/>
    <w:rsid w:val="00EF304B"/>
    <w:pPr>
      <w:spacing w:before="105" w:after="100" w:afterAutospacing="1"/>
    </w:pPr>
    <w:rPr>
      <w:rFonts w:ascii="Times New Roman" w:eastAsia="Times New Roman" w:hAnsi="Times New Roman" w:cs="Times New Roman"/>
      <w:sz w:val="24"/>
      <w:szCs w:val="24"/>
    </w:rPr>
  </w:style>
  <w:style w:type="paragraph" w:customStyle="1" w:styleId="fbloader2">
    <w:name w:val="fb_loader2"/>
    <w:basedOn w:val="Normal"/>
    <w:rsid w:val="00EF304B"/>
    <w:pPr>
      <w:pBdr>
        <w:top w:val="single" w:sz="6" w:space="0" w:color="666666"/>
        <w:left w:val="single" w:sz="6" w:space="0" w:color="666666"/>
        <w:bottom w:val="single" w:sz="12" w:space="0" w:color="283E6C"/>
        <w:right w:val="single" w:sz="6" w:space="0" w:color="666666"/>
      </w:pBdr>
      <w:shd w:val="clear" w:color="auto" w:fill="FFFFFF"/>
      <w:spacing w:before="90" w:after="100" w:afterAutospacing="1"/>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EF304B"/>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F304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F304B"/>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F304B"/>
    <w:rPr>
      <w:rFonts w:ascii="Arial" w:eastAsia="Times New Roman" w:hAnsi="Arial" w:cs="Arial"/>
      <w:vanish/>
      <w:sz w:val="16"/>
      <w:szCs w:val="16"/>
    </w:rPr>
  </w:style>
  <w:style w:type="character" w:customStyle="1" w:styleId="at16nc1">
    <w:name w:val="at16nc1"/>
    <w:basedOn w:val="DefaultParagraphFont"/>
    <w:rsid w:val="00EF304B"/>
    <w:rPr>
      <w:vanish w:val="0"/>
      <w:webHidden w:val="0"/>
      <w:specVanish w:val="0"/>
    </w:rPr>
  </w:style>
  <w:style w:type="character" w:customStyle="1" w:styleId="ata11y">
    <w:name w:val="at_a11y"/>
    <w:basedOn w:val="DefaultParagraphFont"/>
    <w:rsid w:val="00EF304B"/>
  </w:style>
  <w:style w:type="character" w:customStyle="1" w:styleId="addthisseparator4">
    <w:name w:val="addthis_separator4"/>
    <w:basedOn w:val="DefaultParagraphFont"/>
    <w:rsid w:val="00EF304B"/>
  </w:style>
  <w:style w:type="character" w:customStyle="1" w:styleId="updatebodytest">
    <w:name w:val="updatebodytest"/>
    <w:basedOn w:val="DefaultParagraphFont"/>
    <w:rsid w:val="00EF304B"/>
  </w:style>
  <w:style w:type="character" w:customStyle="1" w:styleId="mainheader">
    <w:name w:val="mainheader"/>
    <w:basedOn w:val="DefaultParagraphFont"/>
    <w:rsid w:val="00EF304B"/>
  </w:style>
  <w:style w:type="paragraph" w:styleId="HTMLPreformatted">
    <w:name w:val="HTML Preformatted"/>
    <w:basedOn w:val="Normal"/>
    <w:link w:val="HTMLPreformattedChar"/>
    <w:uiPriority w:val="99"/>
    <w:semiHidden/>
    <w:unhideWhenUsed/>
    <w:rsid w:val="00EF30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F304B"/>
    <w:rPr>
      <w:rFonts w:ascii="Courier New" w:eastAsia="Times New Roman" w:hAnsi="Courier New" w:cs="Courier New"/>
      <w:sz w:val="20"/>
      <w:szCs w:val="20"/>
    </w:rPr>
  </w:style>
  <w:style w:type="character" w:customStyle="1" w:styleId="byline">
    <w:name w:val="byline"/>
    <w:basedOn w:val="DefaultParagraphFont"/>
    <w:rsid w:val="00EF304B"/>
  </w:style>
  <w:style w:type="character" w:customStyle="1" w:styleId="tweettext">
    <w:name w:val="tweet_text"/>
    <w:basedOn w:val="DefaultParagraphFont"/>
    <w:rsid w:val="00EF304B"/>
  </w:style>
  <w:style w:type="character" w:customStyle="1" w:styleId="timestamp">
    <w:name w:val="timestamp"/>
    <w:basedOn w:val="DefaultParagraphFont"/>
    <w:rsid w:val="00EF304B"/>
  </w:style>
  <w:style w:type="character" w:customStyle="1" w:styleId="desc">
    <w:name w:val="desc"/>
    <w:basedOn w:val="DefaultParagraphFont"/>
    <w:rsid w:val="00EF304B"/>
  </w:style>
  <w:style w:type="character" w:customStyle="1" w:styleId="copyright">
    <w:name w:val="copyright"/>
    <w:basedOn w:val="DefaultParagraphFont"/>
    <w:rsid w:val="00EF304B"/>
  </w:style>
  <w:style w:type="paragraph" w:styleId="BalloonText">
    <w:name w:val="Balloon Text"/>
    <w:basedOn w:val="Normal"/>
    <w:link w:val="BalloonTextChar"/>
    <w:uiPriority w:val="99"/>
    <w:semiHidden/>
    <w:unhideWhenUsed/>
    <w:rsid w:val="00EF304B"/>
    <w:rPr>
      <w:rFonts w:ascii="Tahoma" w:hAnsi="Tahoma" w:cs="Tahoma"/>
      <w:sz w:val="16"/>
      <w:szCs w:val="16"/>
    </w:rPr>
  </w:style>
  <w:style w:type="character" w:customStyle="1" w:styleId="BalloonTextChar">
    <w:name w:val="Balloon Text Char"/>
    <w:basedOn w:val="DefaultParagraphFont"/>
    <w:link w:val="BalloonText"/>
    <w:uiPriority w:val="99"/>
    <w:semiHidden/>
    <w:rsid w:val="00EF304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93827355">
      <w:bodyDiv w:val="1"/>
      <w:marLeft w:val="0"/>
      <w:marRight w:val="0"/>
      <w:marTop w:val="0"/>
      <w:marBottom w:val="0"/>
      <w:divBdr>
        <w:top w:val="none" w:sz="0" w:space="0" w:color="auto"/>
        <w:left w:val="none" w:sz="0" w:space="0" w:color="auto"/>
        <w:bottom w:val="none" w:sz="0" w:space="0" w:color="auto"/>
        <w:right w:val="none" w:sz="0" w:space="0" w:color="auto"/>
      </w:divBdr>
      <w:divsChild>
        <w:div w:id="2515950">
          <w:marLeft w:val="0"/>
          <w:marRight w:val="0"/>
          <w:marTop w:val="0"/>
          <w:marBottom w:val="0"/>
          <w:divBdr>
            <w:top w:val="none" w:sz="0" w:space="0" w:color="auto"/>
            <w:left w:val="none" w:sz="0" w:space="0" w:color="auto"/>
            <w:bottom w:val="none" w:sz="0" w:space="0" w:color="auto"/>
            <w:right w:val="none" w:sz="0" w:space="0" w:color="auto"/>
          </w:divBdr>
        </w:div>
        <w:div w:id="1475415817">
          <w:marLeft w:val="0"/>
          <w:marRight w:val="0"/>
          <w:marTop w:val="0"/>
          <w:marBottom w:val="0"/>
          <w:divBdr>
            <w:top w:val="none" w:sz="0" w:space="0" w:color="auto"/>
            <w:left w:val="none" w:sz="0" w:space="0" w:color="auto"/>
            <w:bottom w:val="none" w:sz="0" w:space="0" w:color="auto"/>
            <w:right w:val="none" w:sz="0" w:space="0" w:color="auto"/>
          </w:divBdr>
        </w:div>
        <w:div w:id="319887147">
          <w:marLeft w:val="0"/>
          <w:marRight w:val="0"/>
          <w:marTop w:val="0"/>
          <w:marBottom w:val="0"/>
          <w:divBdr>
            <w:top w:val="none" w:sz="0" w:space="0" w:color="auto"/>
            <w:left w:val="none" w:sz="0" w:space="0" w:color="auto"/>
            <w:bottom w:val="none" w:sz="0" w:space="0" w:color="auto"/>
            <w:right w:val="none" w:sz="0" w:space="0" w:color="auto"/>
          </w:divBdr>
          <w:divsChild>
            <w:div w:id="256326397">
              <w:marLeft w:val="0"/>
              <w:marRight w:val="0"/>
              <w:marTop w:val="0"/>
              <w:marBottom w:val="0"/>
              <w:divBdr>
                <w:top w:val="none" w:sz="0" w:space="0" w:color="auto"/>
                <w:left w:val="none" w:sz="0" w:space="0" w:color="auto"/>
                <w:bottom w:val="none" w:sz="0" w:space="0" w:color="auto"/>
                <w:right w:val="none" w:sz="0" w:space="0" w:color="auto"/>
              </w:divBdr>
            </w:div>
          </w:divsChild>
        </w:div>
        <w:div w:id="274557936">
          <w:marLeft w:val="0"/>
          <w:marRight w:val="0"/>
          <w:marTop w:val="0"/>
          <w:marBottom w:val="0"/>
          <w:divBdr>
            <w:top w:val="none" w:sz="0" w:space="0" w:color="auto"/>
            <w:left w:val="none" w:sz="0" w:space="0" w:color="auto"/>
            <w:bottom w:val="none" w:sz="0" w:space="0" w:color="auto"/>
            <w:right w:val="none" w:sz="0" w:space="0" w:color="auto"/>
          </w:divBdr>
          <w:divsChild>
            <w:div w:id="1515920526">
              <w:marLeft w:val="0"/>
              <w:marRight w:val="0"/>
              <w:marTop w:val="0"/>
              <w:marBottom w:val="0"/>
              <w:divBdr>
                <w:top w:val="none" w:sz="0" w:space="0" w:color="auto"/>
                <w:left w:val="none" w:sz="0" w:space="0" w:color="auto"/>
                <w:bottom w:val="none" w:sz="0" w:space="0" w:color="auto"/>
                <w:right w:val="none" w:sz="0" w:space="0" w:color="auto"/>
              </w:divBdr>
            </w:div>
            <w:div w:id="1188373839">
              <w:marLeft w:val="0"/>
              <w:marRight w:val="0"/>
              <w:marTop w:val="0"/>
              <w:marBottom w:val="0"/>
              <w:divBdr>
                <w:top w:val="none" w:sz="0" w:space="0" w:color="auto"/>
                <w:left w:val="none" w:sz="0" w:space="0" w:color="auto"/>
                <w:bottom w:val="none" w:sz="0" w:space="0" w:color="auto"/>
                <w:right w:val="none" w:sz="0" w:space="0" w:color="auto"/>
              </w:divBdr>
            </w:div>
            <w:div w:id="959457619">
              <w:marLeft w:val="0"/>
              <w:marRight w:val="0"/>
              <w:marTop w:val="0"/>
              <w:marBottom w:val="0"/>
              <w:divBdr>
                <w:top w:val="none" w:sz="0" w:space="0" w:color="auto"/>
                <w:left w:val="none" w:sz="0" w:space="0" w:color="auto"/>
                <w:bottom w:val="none" w:sz="0" w:space="0" w:color="auto"/>
                <w:right w:val="none" w:sz="0" w:space="0" w:color="auto"/>
              </w:divBdr>
              <w:divsChild>
                <w:div w:id="966155348">
                  <w:marLeft w:val="0"/>
                  <w:marRight w:val="0"/>
                  <w:marTop w:val="0"/>
                  <w:marBottom w:val="0"/>
                  <w:divBdr>
                    <w:top w:val="none" w:sz="0" w:space="0" w:color="auto"/>
                    <w:left w:val="none" w:sz="0" w:space="0" w:color="auto"/>
                    <w:bottom w:val="none" w:sz="0" w:space="0" w:color="auto"/>
                    <w:right w:val="none" w:sz="0" w:space="0" w:color="auto"/>
                  </w:divBdr>
                  <w:divsChild>
                    <w:div w:id="1190531271">
                      <w:marLeft w:val="0"/>
                      <w:marRight w:val="0"/>
                      <w:marTop w:val="0"/>
                      <w:marBottom w:val="0"/>
                      <w:divBdr>
                        <w:top w:val="none" w:sz="0" w:space="0" w:color="auto"/>
                        <w:left w:val="none" w:sz="0" w:space="0" w:color="auto"/>
                        <w:bottom w:val="none" w:sz="0" w:space="0" w:color="auto"/>
                        <w:right w:val="none" w:sz="0" w:space="0" w:color="auto"/>
                      </w:divBdr>
                      <w:divsChild>
                        <w:div w:id="177636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792158">
              <w:marLeft w:val="0"/>
              <w:marRight w:val="0"/>
              <w:marTop w:val="0"/>
              <w:marBottom w:val="0"/>
              <w:divBdr>
                <w:top w:val="none" w:sz="0" w:space="0" w:color="auto"/>
                <w:left w:val="none" w:sz="0" w:space="0" w:color="auto"/>
                <w:bottom w:val="none" w:sz="0" w:space="0" w:color="auto"/>
                <w:right w:val="none" w:sz="0" w:space="0" w:color="auto"/>
              </w:divBdr>
              <w:divsChild>
                <w:div w:id="1195312745">
                  <w:marLeft w:val="0"/>
                  <w:marRight w:val="0"/>
                  <w:marTop w:val="0"/>
                  <w:marBottom w:val="0"/>
                  <w:divBdr>
                    <w:top w:val="none" w:sz="0" w:space="0" w:color="auto"/>
                    <w:left w:val="none" w:sz="0" w:space="0" w:color="auto"/>
                    <w:bottom w:val="none" w:sz="0" w:space="0" w:color="auto"/>
                    <w:right w:val="none" w:sz="0" w:space="0" w:color="auto"/>
                  </w:divBdr>
                  <w:divsChild>
                    <w:div w:id="2061779412">
                      <w:marLeft w:val="0"/>
                      <w:marRight w:val="0"/>
                      <w:marTop w:val="0"/>
                      <w:marBottom w:val="0"/>
                      <w:divBdr>
                        <w:top w:val="none" w:sz="0" w:space="0" w:color="auto"/>
                        <w:left w:val="none" w:sz="0" w:space="0" w:color="auto"/>
                        <w:bottom w:val="none" w:sz="0" w:space="0" w:color="auto"/>
                        <w:right w:val="none" w:sz="0" w:space="0" w:color="auto"/>
                      </w:divBdr>
                      <w:divsChild>
                        <w:div w:id="1492599923">
                          <w:marLeft w:val="0"/>
                          <w:marRight w:val="0"/>
                          <w:marTop w:val="0"/>
                          <w:marBottom w:val="0"/>
                          <w:divBdr>
                            <w:top w:val="none" w:sz="0" w:space="0" w:color="auto"/>
                            <w:left w:val="none" w:sz="0" w:space="0" w:color="auto"/>
                            <w:bottom w:val="none" w:sz="0" w:space="0" w:color="auto"/>
                            <w:right w:val="none" w:sz="0" w:space="0" w:color="auto"/>
                          </w:divBdr>
                          <w:divsChild>
                            <w:div w:id="159779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949397">
                      <w:marLeft w:val="0"/>
                      <w:marRight w:val="0"/>
                      <w:marTop w:val="0"/>
                      <w:marBottom w:val="0"/>
                      <w:divBdr>
                        <w:top w:val="none" w:sz="0" w:space="0" w:color="auto"/>
                        <w:left w:val="none" w:sz="0" w:space="0" w:color="auto"/>
                        <w:bottom w:val="none" w:sz="0" w:space="0" w:color="auto"/>
                        <w:right w:val="none" w:sz="0" w:space="0" w:color="auto"/>
                      </w:divBdr>
                      <w:divsChild>
                        <w:div w:id="1951432306">
                          <w:marLeft w:val="0"/>
                          <w:marRight w:val="0"/>
                          <w:marTop w:val="0"/>
                          <w:marBottom w:val="0"/>
                          <w:divBdr>
                            <w:top w:val="none" w:sz="0" w:space="0" w:color="auto"/>
                            <w:left w:val="none" w:sz="0" w:space="0" w:color="auto"/>
                            <w:bottom w:val="none" w:sz="0" w:space="0" w:color="auto"/>
                            <w:right w:val="none" w:sz="0" w:space="0" w:color="auto"/>
                          </w:divBdr>
                          <w:divsChild>
                            <w:div w:id="1704398565">
                              <w:marLeft w:val="0"/>
                              <w:marRight w:val="0"/>
                              <w:marTop w:val="0"/>
                              <w:marBottom w:val="0"/>
                              <w:divBdr>
                                <w:top w:val="none" w:sz="0" w:space="0" w:color="auto"/>
                                <w:left w:val="none" w:sz="0" w:space="0" w:color="auto"/>
                                <w:bottom w:val="none" w:sz="0" w:space="0" w:color="auto"/>
                                <w:right w:val="none" w:sz="0" w:space="0" w:color="auto"/>
                              </w:divBdr>
                              <w:divsChild>
                                <w:div w:id="13507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094687">
                          <w:marLeft w:val="0"/>
                          <w:marRight w:val="0"/>
                          <w:marTop w:val="0"/>
                          <w:marBottom w:val="0"/>
                          <w:divBdr>
                            <w:top w:val="none" w:sz="0" w:space="0" w:color="auto"/>
                            <w:left w:val="none" w:sz="0" w:space="0" w:color="auto"/>
                            <w:bottom w:val="none" w:sz="0" w:space="0" w:color="auto"/>
                            <w:right w:val="none" w:sz="0" w:space="0" w:color="auto"/>
                          </w:divBdr>
                          <w:divsChild>
                            <w:div w:id="1553269805">
                              <w:marLeft w:val="0"/>
                              <w:marRight w:val="0"/>
                              <w:marTop w:val="0"/>
                              <w:marBottom w:val="0"/>
                              <w:divBdr>
                                <w:top w:val="none" w:sz="0" w:space="0" w:color="auto"/>
                                <w:left w:val="none" w:sz="0" w:space="0" w:color="auto"/>
                                <w:bottom w:val="none" w:sz="0" w:space="0" w:color="auto"/>
                                <w:right w:val="none" w:sz="0" w:space="0" w:color="auto"/>
                              </w:divBdr>
                              <w:divsChild>
                                <w:div w:id="941230957">
                                  <w:marLeft w:val="0"/>
                                  <w:marRight w:val="0"/>
                                  <w:marTop w:val="0"/>
                                  <w:marBottom w:val="0"/>
                                  <w:divBdr>
                                    <w:top w:val="none" w:sz="0" w:space="0" w:color="auto"/>
                                    <w:left w:val="none" w:sz="0" w:space="0" w:color="auto"/>
                                    <w:bottom w:val="none" w:sz="0" w:space="0" w:color="auto"/>
                                    <w:right w:val="none" w:sz="0" w:space="0" w:color="auto"/>
                                  </w:divBdr>
                                  <w:divsChild>
                                    <w:div w:id="2005355799">
                                      <w:marLeft w:val="0"/>
                                      <w:marRight w:val="0"/>
                                      <w:marTop w:val="0"/>
                                      <w:marBottom w:val="0"/>
                                      <w:divBdr>
                                        <w:top w:val="none" w:sz="0" w:space="0" w:color="auto"/>
                                        <w:left w:val="none" w:sz="0" w:space="0" w:color="auto"/>
                                        <w:bottom w:val="none" w:sz="0" w:space="0" w:color="auto"/>
                                        <w:right w:val="none" w:sz="0" w:space="0" w:color="auto"/>
                                      </w:divBdr>
                                    </w:div>
                                    <w:div w:id="392627107">
                                      <w:marLeft w:val="0"/>
                                      <w:marRight w:val="0"/>
                                      <w:marTop w:val="0"/>
                                      <w:marBottom w:val="0"/>
                                      <w:divBdr>
                                        <w:top w:val="none" w:sz="0" w:space="0" w:color="auto"/>
                                        <w:left w:val="none" w:sz="0" w:space="0" w:color="auto"/>
                                        <w:bottom w:val="none" w:sz="0" w:space="0" w:color="auto"/>
                                        <w:right w:val="none" w:sz="0" w:space="0" w:color="auto"/>
                                      </w:divBdr>
                                    </w:div>
                                    <w:div w:id="17060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777441">
                          <w:marLeft w:val="0"/>
                          <w:marRight w:val="0"/>
                          <w:marTop w:val="0"/>
                          <w:marBottom w:val="0"/>
                          <w:divBdr>
                            <w:top w:val="none" w:sz="0" w:space="0" w:color="auto"/>
                            <w:left w:val="none" w:sz="0" w:space="0" w:color="auto"/>
                            <w:bottom w:val="none" w:sz="0" w:space="0" w:color="auto"/>
                            <w:right w:val="none" w:sz="0" w:space="0" w:color="auto"/>
                          </w:divBdr>
                          <w:divsChild>
                            <w:div w:id="1282417315">
                              <w:marLeft w:val="0"/>
                              <w:marRight w:val="0"/>
                              <w:marTop w:val="0"/>
                              <w:marBottom w:val="0"/>
                              <w:divBdr>
                                <w:top w:val="none" w:sz="0" w:space="0" w:color="auto"/>
                                <w:left w:val="none" w:sz="0" w:space="0" w:color="auto"/>
                                <w:bottom w:val="none" w:sz="0" w:space="0" w:color="auto"/>
                                <w:right w:val="none" w:sz="0" w:space="0" w:color="auto"/>
                              </w:divBdr>
                              <w:divsChild>
                                <w:div w:id="1206794271">
                                  <w:marLeft w:val="0"/>
                                  <w:marRight w:val="0"/>
                                  <w:marTop w:val="0"/>
                                  <w:marBottom w:val="0"/>
                                  <w:divBdr>
                                    <w:top w:val="none" w:sz="0" w:space="0" w:color="auto"/>
                                    <w:left w:val="none" w:sz="0" w:space="0" w:color="auto"/>
                                    <w:bottom w:val="none" w:sz="0" w:space="0" w:color="auto"/>
                                    <w:right w:val="none" w:sz="0" w:space="0" w:color="auto"/>
                                  </w:divBdr>
                                </w:div>
                                <w:div w:id="434330993">
                                  <w:marLeft w:val="0"/>
                                  <w:marRight w:val="0"/>
                                  <w:marTop w:val="0"/>
                                  <w:marBottom w:val="0"/>
                                  <w:divBdr>
                                    <w:top w:val="none" w:sz="0" w:space="0" w:color="auto"/>
                                    <w:left w:val="none" w:sz="0" w:space="0" w:color="auto"/>
                                    <w:bottom w:val="none" w:sz="0" w:space="0" w:color="auto"/>
                                    <w:right w:val="none" w:sz="0" w:space="0" w:color="auto"/>
                                  </w:divBdr>
                                  <w:divsChild>
                                    <w:div w:id="1360010843">
                                      <w:marLeft w:val="0"/>
                                      <w:marRight w:val="0"/>
                                      <w:marTop w:val="0"/>
                                      <w:marBottom w:val="0"/>
                                      <w:divBdr>
                                        <w:top w:val="none" w:sz="0" w:space="0" w:color="auto"/>
                                        <w:left w:val="none" w:sz="0" w:space="0" w:color="auto"/>
                                        <w:bottom w:val="none" w:sz="0" w:space="0" w:color="auto"/>
                                        <w:right w:val="none" w:sz="0" w:space="0" w:color="auto"/>
                                      </w:divBdr>
                                      <w:divsChild>
                                        <w:div w:id="438061898">
                                          <w:marLeft w:val="75"/>
                                          <w:marRight w:val="0"/>
                                          <w:marTop w:val="450"/>
                                          <w:marBottom w:val="0"/>
                                          <w:divBdr>
                                            <w:top w:val="none" w:sz="0" w:space="0" w:color="auto"/>
                                            <w:left w:val="none" w:sz="0" w:space="0" w:color="auto"/>
                                            <w:bottom w:val="none" w:sz="0" w:space="0" w:color="auto"/>
                                            <w:right w:val="none" w:sz="0" w:space="0" w:color="auto"/>
                                          </w:divBdr>
                                        </w:div>
                                        <w:div w:id="16451126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099986553">
                          <w:marLeft w:val="0"/>
                          <w:marRight w:val="0"/>
                          <w:marTop w:val="0"/>
                          <w:marBottom w:val="0"/>
                          <w:divBdr>
                            <w:top w:val="none" w:sz="0" w:space="0" w:color="auto"/>
                            <w:left w:val="none" w:sz="0" w:space="0" w:color="auto"/>
                            <w:bottom w:val="none" w:sz="0" w:space="0" w:color="auto"/>
                            <w:right w:val="none" w:sz="0" w:space="0" w:color="auto"/>
                          </w:divBdr>
                          <w:divsChild>
                            <w:div w:id="1828470266">
                              <w:marLeft w:val="0"/>
                              <w:marRight w:val="0"/>
                              <w:marTop w:val="0"/>
                              <w:marBottom w:val="0"/>
                              <w:divBdr>
                                <w:top w:val="none" w:sz="0" w:space="0" w:color="auto"/>
                                <w:left w:val="none" w:sz="0" w:space="0" w:color="auto"/>
                                <w:bottom w:val="none" w:sz="0" w:space="0" w:color="auto"/>
                                <w:right w:val="none" w:sz="0" w:space="0" w:color="auto"/>
                              </w:divBdr>
                              <w:divsChild>
                                <w:div w:id="456610051">
                                  <w:marLeft w:val="0"/>
                                  <w:marRight w:val="0"/>
                                  <w:marTop w:val="0"/>
                                  <w:marBottom w:val="0"/>
                                  <w:divBdr>
                                    <w:top w:val="none" w:sz="0" w:space="0" w:color="auto"/>
                                    <w:left w:val="none" w:sz="0" w:space="0" w:color="auto"/>
                                    <w:bottom w:val="none" w:sz="0" w:space="0" w:color="auto"/>
                                    <w:right w:val="none" w:sz="0" w:space="0" w:color="auto"/>
                                  </w:divBdr>
                                </w:div>
                                <w:div w:id="1885867534">
                                  <w:marLeft w:val="0"/>
                                  <w:marRight w:val="0"/>
                                  <w:marTop w:val="0"/>
                                  <w:marBottom w:val="0"/>
                                  <w:divBdr>
                                    <w:top w:val="none" w:sz="0" w:space="0" w:color="auto"/>
                                    <w:left w:val="none" w:sz="0" w:space="0" w:color="auto"/>
                                    <w:bottom w:val="none" w:sz="0" w:space="0" w:color="auto"/>
                                    <w:right w:val="none" w:sz="0" w:space="0" w:color="auto"/>
                                  </w:divBdr>
                                </w:div>
                                <w:div w:id="107540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953171">
                          <w:marLeft w:val="0"/>
                          <w:marRight w:val="0"/>
                          <w:marTop w:val="0"/>
                          <w:marBottom w:val="0"/>
                          <w:divBdr>
                            <w:top w:val="none" w:sz="0" w:space="0" w:color="auto"/>
                            <w:left w:val="none" w:sz="0" w:space="0" w:color="auto"/>
                            <w:bottom w:val="none" w:sz="0" w:space="0" w:color="auto"/>
                            <w:right w:val="none" w:sz="0" w:space="0" w:color="auto"/>
                          </w:divBdr>
                        </w:div>
                        <w:div w:id="2000763919">
                          <w:marLeft w:val="0"/>
                          <w:marRight w:val="0"/>
                          <w:marTop w:val="0"/>
                          <w:marBottom w:val="0"/>
                          <w:divBdr>
                            <w:top w:val="none" w:sz="0" w:space="0" w:color="auto"/>
                            <w:left w:val="none" w:sz="0" w:space="0" w:color="auto"/>
                            <w:bottom w:val="none" w:sz="0" w:space="0" w:color="auto"/>
                            <w:right w:val="none" w:sz="0" w:space="0" w:color="auto"/>
                          </w:divBdr>
                          <w:divsChild>
                            <w:div w:id="1738743149">
                              <w:marLeft w:val="0"/>
                              <w:marRight w:val="0"/>
                              <w:marTop w:val="0"/>
                              <w:marBottom w:val="0"/>
                              <w:divBdr>
                                <w:top w:val="none" w:sz="0" w:space="0" w:color="auto"/>
                                <w:left w:val="none" w:sz="0" w:space="0" w:color="auto"/>
                                <w:bottom w:val="none" w:sz="0" w:space="0" w:color="auto"/>
                                <w:right w:val="none" w:sz="0" w:space="0" w:color="auto"/>
                              </w:divBdr>
                            </w:div>
                          </w:divsChild>
                        </w:div>
                        <w:div w:id="701856371">
                          <w:marLeft w:val="0"/>
                          <w:marRight w:val="0"/>
                          <w:marTop w:val="0"/>
                          <w:marBottom w:val="0"/>
                          <w:divBdr>
                            <w:top w:val="none" w:sz="0" w:space="0" w:color="auto"/>
                            <w:left w:val="none" w:sz="0" w:space="0" w:color="auto"/>
                            <w:bottom w:val="none" w:sz="0" w:space="0" w:color="auto"/>
                            <w:right w:val="none" w:sz="0" w:space="0" w:color="auto"/>
                          </w:divBdr>
                          <w:divsChild>
                            <w:div w:id="1864828019">
                              <w:marLeft w:val="0"/>
                              <w:marRight w:val="0"/>
                              <w:marTop w:val="0"/>
                              <w:marBottom w:val="0"/>
                              <w:divBdr>
                                <w:top w:val="none" w:sz="0" w:space="0" w:color="auto"/>
                                <w:left w:val="none" w:sz="0" w:space="0" w:color="auto"/>
                                <w:bottom w:val="none" w:sz="0" w:space="0" w:color="auto"/>
                                <w:right w:val="none" w:sz="0" w:space="0" w:color="auto"/>
                              </w:divBdr>
                              <w:divsChild>
                                <w:div w:id="256913047">
                                  <w:marLeft w:val="0"/>
                                  <w:marRight w:val="0"/>
                                  <w:marTop w:val="0"/>
                                  <w:marBottom w:val="0"/>
                                  <w:divBdr>
                                    <w:top w:val="none" w:sz="0" w:space="0" w:color="auto"/>
                                    <w:left w:val="none" w:sz="0" w:space="0" w:color="auto"/>
                                    <w:bottom w:val="none" w:sz="0" w:space="0" w:color="auto"/>
                                    <w:right w:val="none" w:sz="0" w:space="0" w:color="auto"/>
                                  </w:divBdr>
                                  <w:divsChild>
                                    <w:div w:id="850799302">
                                      <w:marLeft w:val="0"/>
                                      <w:marRight w:val="0"/>
                                      <w:marTop w:val="0"/>
                                      <w:marBottom w:val="0"/>
                                      <w:divBdr>
                                        <w:top w:val="none" w:sz="0" w:space="0" w:color="auto"/>
                                        <w:left w:val="none" w:sz="0" w:space="0" w:color="auto"/>
                                        <w:bottom w:val="none" w:sz="0" w:space="0" w:color="auto"/>
                                        <w:right w:val="none" w:sz="0" w:space="0" w:color="auto"/>
                                      </w:divBdr>
                                      <w:divsChild>
                                        <w:div w:id="9390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8664831">
                          <w:marLeft w:val="0"/>
                          <w:marRight w:val="0"/>
                          <w:marTop w:val="0"/>
                          <w:marBottom w:val="0"/>
                          <w:divBdr>
                            <w:top w:val="none" w:sz="0" w:space="0" w:color="auto"/>
                            <w:left w:val="none" w:sz="0" w:space="0" w:color="auto"/>
                            <w:bottom w:val="none" w:sz="0" w:space="0" w:color="auto"/>
                            <w:right w:val="none" w:sz="0" w:space="0" w:color="auto"/>
                          </w:divBdr>
                          <w:divsChild>
                            <w:div w:id="1362433194">
                              <w:marLeft w:val="0"/>
                              <w:marRight w:val="0"/>
                              <w:marTop w:val="0"/>
                              <w:marBottom w:val="0"/>
                              <w:divBdr>
                                <w:top w:val="none" w:sz="0" w:space="0" w:color="auto"/>
                                <w:left w:val="none" w:sz="0" w:space="0" w:color="auto"/>
                                <w:bottom w:val="none" w:sz="0" w:space="0" w:color="auto"/>
                                <w:right w:val="none" w:sz="0" w:space="0" w:color="auto"/>
                              </w:divBdr>
                              <w:divsChild>
                                <w:div w:id="151875793">
                                  <w:marLeft w:val="0"/>
                                  <w:marRight w:val="0"/>
                                  <w:marTop w:val="0"/>
                                  <w:marBottom w:val="0"/>
                                  <w:divBdr>
                                    <w:top w:val="none" w:sz="0" w:space="0" w:color="auto"/>
                                    <w:left w:val="none" w:sz="0" w:space="0" w:color="auto"/>
                                    <w:bottom w:val="none" w:sz="0" w:space="0" w:color="auto"/>
                                    <w:right w:val="none" w:sz="0" w:space="0" w:color="auto"/>
                                  </w:divBdr>
                                </w:div>
                                <w:div w:id="1029912171">
                                  <w:marLeft w:val="0"/>
                                  <w:marRight w:val="0"/>
                                  <w:marTop w:val="0"/>
                                  <w:marBottom w:val="0"/>
                                  <w:divBdr>
                                    <w:top w:val="none" w:sz="0" w:space="0" w:color="auto"/>
                                    <w:left w:val="none" w:sz="0" w:space="0" w:color="auto"/>
                                    <w:bottom w:val="none" w:sz="0" w:space="0" w:color="auto"/>
                                    <w:right w:val="none" w:sz="0" w:space="0" w:color="auto"/>
                                  </w:divBdr>
                                  <w:divsChild>
                                    <w:div w:id="1941134579">
                                      <w:marLeft w:val="0"/>
                                      <w:marRight w:val="0"/>
                                      <w:marTop w:val="0"/>
                                      <w:marBottom w:val="0"/>
                                      <w:divBdr>
                                        <w:top w:val="none" w:sz="0" w:space="0" w:color="auto"/>
                                        <w:left w:val="none" w:sz="0" w:space="0" w:color="auto"/>
                                        <w:bottom w:val="none" w:sz="0" w:space="0" w:color="auto"/>
                                        <w:right w:val="none" w:sz="0" w:space="0" w:color="auto"/>
                                      </w:divBdr>
                                      <w:divsChild>
                                        <w:div w:id="730734117">
                                          <w:marLeft w:val="0"/>
                                          <w:marRight w:val="0"/>
                                          <w:marTop w:val="0"/>
                                          <w:marBottom w:val="0"/>
                                          <w:divBdr>
                                            <w:top w:val="none" w:sz="0" w:space="0" w:color="auto"/>
                                            <w:left w:val="none" w:sz="0" w:space="0" w:color="auto"/>
                                            <w:bottom w:val="none" w:sz="0" w:space="0" w:color="auto"/>
                                            <w:right w:val="none" w:sz="0" w:space="0" w:color="auto"/>
                                          </w:divBdr>
                                          <w:divsChild>
                                            <w:div w:id="1153642609">
                                              <w:marLeft w:val="0"/>
                                              <w:marRight w:val="0"/>
                                              <w:marTop w:val="0"/>
                                              <w:marBottom w:val="0"/>
                                              <w:divBdr>
                                                <w:top w:val="none" w:sz="0" w:space="0" w:color="auto"/>
                                                <w:left w:val="none" w:sz="0" w:space="0" w:color="auto"/>
                                                <w:bottom w:val="none" w:sz="0" w:space="0" w:color="auto"/>
                                                <w:right w:val="none" w:sz="0" w:space="0" w:color="auto"/>
                                              </w:divBdr>
                                              <w:divsChild>
                                                <w:div w:id="702634599">
                                                  <w:marLeft w:val="0"/>
                                                  <w:marRight w:val="0"/>
                                                  <w:marTop w:val="0"/>
                                                  <w:marBottom w:val="0"/>
                                                  <w:divBdr>
                                                    <w:top w:val="none" w:sz="0" w:space="0" w:color="auto"/>
                                                    <w:left w:val="none" w:sz="0" w:space="0" w:color="auto"/>
                                                    <w:bottom w:val="none" w:sz="0" w:space="0" w:color="auto"/>
                                                    <w:right w:val="none" w:sz="0" w:space="0" w:color="auto"/>
                                                  </w:divBdr>
                                                </w:div>
                                                <w:div w:id="1155147760">
                                                  <w:marLeft w:val="0"/>
                                                  <w:marRight w:val="0"/>
                                                  <w:marTop w:val="0"/>
                                                  <w:marBottom w:val="0"/>
                                                  <w:divBdr>
                                                    <w:top w:val="none" w:sz="0" w:space="0" w:color="auto"/>
                                                    <w:left w:val="none" w:sz="0" w:space="0" w:color="auto"/>
                                                    <w:bottom w:val="none" w:sz="0" w:space="0" w:color="auto"/>
                                                    <w:right w:val="none" w:sz="0" w:space="0" w:color="auto"/>
                                                  </w:divBdr>
                                                </w:div>
                                              </w:divsChild>
                                            </w:div>
                                            <w:div w:id="2101683178">
                                              <w:marLeft w:val="0"/>
                                              <w:marRight w:val="0"/>
                                              <w:marTop w:val="0"/>
                                              <w:marBottom w:val="0"/>
                                              <w:divBdr>
                                                <w:top w:val="none" w:sz="0" w:space="0" w:color="auto"/>
                                                <w:left w:val="none" w:sz="0" w:space="0" w:color="auto"/>
                                                <w:bottom w:val="none" w:sz="0" w:space="0" w:color="auto"/>
                                                <w:right w:val="none" w:sz="0" w:space="0" w:color="auto"/>
                                              </w:divBdr>
                                              <w:divsChild>
                                                <w:div w:id="1981810484">
                                                  <w:marLeft w:val="0"/>
                                                  <w:marRight w:val="0"/>
                                                  <w:marTop w:val="0"/>
                                                  <w:marBottom w:val="0"/>
                                                  <w:divBdr>
                                                    <w:top w:val="none" w:sz="0" w:space="0" w:color="auto"/>
                                                    <w:left w:val="none" w:sz="0" w:space="0" w:color="auto"/>
                                                    <w:bottom w:val="none" w:sz="0" w:space="0" w:color="auto"/>
                                                    <w:right w:val="none" w:sz="0" w:space="0" w:color="auto"/>
                                                  </w:divBdr>
                                                </w:div>
                                                <w:div w:id="1771201773">
                                                  <w:marLeft w:val="0"/>
                                                  <w:marRight w:val="0"/>
                                                  <w:marTop w:val="0"/>
                                                  <w:marBottom w:val="0"/>
                                                  <w:divBdr>
                                                    <w:top w:val="none" w:sz="0" w:space="0" w:color="auto"/>
                                                    <w:left w:val="none" w:sz="0" w:space="0" w:color="auto"/>
                                                    <w:bottom w:val="none" w:sz="0" w:space="0" w:color="auto"/>
                                                    <w:right w:val="none" w:sz="0" w:space="0" w:color="auto"/>
                                                  </w:divBdr>
                                                </w:div>
                                              </w:divsChild>
                                            </w:div>
                                            <w:div w:id="580025258">
                                              <w:marLeft w:val="0"/>
                                              <w:marRight w:val="0"/>
                                              <w:marTop w:val="0"/>
                                              <w:marBottom w:val="0"/>
                                              <w:divBdr>
                                                <w:top w:val="none" w:sz="0" w:space="0" w:color="auto"/>
                                                <w:left w:val="none" w:sz="0" w:space="0" w:color="auto"/>
                                                <w:bottom w:val="none" w:sz="0" w:space="0" w:color="auto"/>
                                                <w:right w:val="none" w:sz="0" w:space="0" w:color="auto"/>
                                              </w:divBdr>
                                              <w:divsChild>
                                                <w:div w:id="1522744834">
                                                  <w:marLeft w:val="0"/>
                                                  <w:marRight w:val="0"/>
                                                  <w:marTop w:val="0"/>
                                                  <w:marBottom w:val="0"/>
                                                  <w:divBdr>
                                                    <w:top w:val="none" w:sz="0" w:space="0" w:color="auto"/>
                                                    <w:left w:val="none" w:sz="0" w:space="0" w:color="auto"/>
                                                    <w:bottom w:val="none" w:sz="0" w:space="0" w:color="auto"/>
                                                    <w:right w:val="none" w:sz="0" w:space="0" w:color="auto"/>
                                                  </w:divBdr>
                                                </w:div>
                                                <w:div w:id="1907451021">
                                                  <w:marLeft w:val="0"/>
                                                  <w:marRight w:val="0"/>
                                                  <w:marTop w:val="0"/>
                                                  <w:marBottom w:val="0"/>
                                                  <w:divBdr>
                                                    <w:top w:val="none" w:sz="0" w:space="0" w:color="auto"/>
                                                    <w:left w:val="none" w:sz="0" w:space="0" w:color="auto"/>
                                                    <w:bottom w:val="none" w:sz="0" w:space="0" w:color="auto"/>
                                                    <w:right w:val="none" w:sz="0" w:space="0" w:color="auto"/>
                                                  </w:divBdr>
                                                </w:div>
                                              </w:divsChild>
                                            </w:div>
                                            <w:div w:id="82723378">
                                              <w:marLeft w:val="0"/>
                                              <w:marRight w:val="0"/>
                                              <w:marTop w:val="0"/>
                                              <w:marBottom w:val="0"/>
                                              <w:divBdr>
                                                <w:top w:val="none" w:sz="0" w:space="0" w:color="auto"/>
                                                <w:left w:val="none" w:sz="0" w:space="0" w:color="auto"/>
                                                <w:bottom w:val="none" w:sz="0" w:space="0" w:color="auto"/>
                                                <w:right w:val="none" w:sz="0" w:space="0" w:color="auto"/>
                                              </w:divBdr>
                                              <w:divsChild>
                                                <w:div w:id="1691250835">
                                                  <w:marLeft w:val="0"/>
                                                  <w:marRight w:val="0"/>
                                                  <w:marTop w:val="0"/>
                                                  <w:marBottom w:val="0"/>
                                                  <w:divBdr>
                                                    <w:top w:val="none" w:sz="0" w:space="0" w:color="auto"/>
                                                    <w:left w:val="none" w:sz="0" w:space="0" w:color="auto"/>
                                                    <w:bottom w:val="none" w:sz="0" w:space="0" w:color="auto"/>
                                                    <w:right w:val="none" w:sz="0" w:space="0" w:color="auto"/>
                                                  </w:divBdr>
                                                </w:div>
                                                <w:div w:id="1911035619">
                                                  <w:marLeft w:val="0"/>
                                                  <w:marRight w:val="0"/>
                                                  <w:marTop w:val="0"/>
                                                  <w:marBottom w:val="0"/>
                                                  <w:divBdr>
                                                    <w:top w:val="none" w:sz="0" w:space="0" w:color="auto"/>
                                                    <w:left w:val="none" w:sz="0" w:space="0" w:color="auto"/>
                                                    <w:bottom w:val="none" w:sz="0" w:space="0" w:color="auto"/>
                                                    <w:right w:val="none" w:sz="0" w:space="0" w:color="auto"/>
                                                  </w:divBdr>
                                                </w:div>
                                              </w:divsChild>
                                            </w:div>
                                            <w:div w:id="1442456976">
                                              <w:marLeft w:val="0"/>
                                              <w:marRight w:val="0"/>
                                              <w:marTop w:val="0"/>
                                              <w:marBottom w:val="0"/>
                                              <w:divBdr>
                                                <w:top w:val="none" w:sz="0" w:space="0" w:color="auto"/>
                                                <w:left w:val="none" w:sz="0" w:space="0" w:color="auto"/>
                                                <w:bottom w:val="none" w:sz="0" w:space="0" w:color="auto"/>
                                                <w:right w:val="none" w:sz="0" w:space="0" w:color="auto"/>
                                              </w:divBdr>
                                              <w:divsChild>
                                                <w:div w:id="88552789">
                                                  <w:marLeft w:val="0"/>
                                                  <w:marRight w:val="0"/>
                                                  <w:marTop w:val="0"/>
                                                  <w:marBottom w:val="0"/>
                                                  <w:divBdr>
                                                    <w:top w:val="none" w:sz="0" w:space="0" w:color="auto"/>
                                                    <w:left w:val="none" w:sz="0" w:space="0" w:color="auto"/>
                                                    <w:bottom w:val="none" w:sz="0" w:space="0" w:color="auto"/>
                                                    <w:right w:val="none" w:sz="0" w:space="0" w:color="auto"/>
                                                  </w:divBdr>
                                                </w:div>
                                                <w:div w:id="435947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6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4756786">
                      <w:marLeft w:val="0"/>
                      <w:marRight w:val="0"/>
                      <w:marTop w:val="0"/>
                      <w:marBottom w:val="0"/>
                      <w:divBdr>
                        <w:top w:val="none" w:sz="0" w:space="0" w:color="auto"/>
                        <w:left w:val="none" w:sz="0" w:space="0" w:color="auto"/>
                        <w:bottom w:val="none" w:sz="0" w:space="0" w:color="auto"/>
                        <w:right w:val="none" w:sz="0" w:space="0" w:color="auto"/>
                      </w:divBdr>
                      <w:divsChild>
                        <w:div w:id="150516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aw.justia.com/cfr/title24/24-2.1.1.1.1.html#PartTop" TargetMode="External"/><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147</Pages>
  <Words>53215</Words>
  <Characters>303331</Characters>
  <Application>Microsoft Office Word</Application>
  <DocSecurity>0</DocSecurity>
  <Lines>2527</Lines>
  <Paragraphs>711</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355835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Messner</dc:creator>
  <cp:keywords/>
  <dc:description/>
  <cp:lastModifiedBy>Messner</cp:lastModifiedBy>
  <cp:revision>2</cp:revision>
  <dcterms:created xsi:type="dcterms:W3CDTF">2012-08-03T15:37:00Z</dcterms:created>
  <dcterms:modified xsi:type="dcterms:W3CDTF">2012-08-03T18:22:00Z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-2054345420</vt:i4>
  </property>
  <property fmtid="{D5CDD505-2E9C-101B-9397-08002B2CF9AE}" pid="3" name="_NewReviewCycle">
    <vt:lpwstr/>
  </property>
  <property fmtid="{D5CDD505-2E9C-101B-9397-08002B2CF9AE}" pid="4" name="_EmailSubject">
    <vt:lpwstr>Transfer of Physical Assets OMB 2502-0275</vt:lpwstr>
  </property>
  <property fmtid="{D5CDD505-2E9C-101B-9397-08002B2CF9AE}" pid="5" name="_AuthorEmail">
    <vt:lpwstr>Harry.Messner@hud.gov</vt:lpwstr>
  </property>
  <property fmtid="{D5CDD505-2E9C-101B-9397-08002B2CF9AE}" pid="6" name="_AuthorEmailDisplayName">
    <vt:lpwstr>Messner, Harry</vt:lpwstr>
  </property>
</Properties>
</file>